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Tech Lead with over 9 years of experience specializing in high-load backend platforms and web scraping technologies. Proven expertise in leading technical teams, driving architectural decisions, and implementing scalable solutions. Adept in using modern development frameworks, proficient in anti-bot implementations, and continuously enhancing system performance through innovative strategies. Excited to share my knowledge and take on leadership responsibilities in building cutting-edge web scraping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structural redesign of a high-load web scraping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data-processing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containerized deployments,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for high concurrency, integrating auth and billing modules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anti-bot solutions including CAPTCHAs and session management, employing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bypass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Akamai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smooth deployment cycles and rollback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exhaustive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anti-bot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session handling and proxy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development of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a diverse engineering team in adopting best coding practices and advancing their technical skills in scraping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high-quality software delivery and adherence to stringent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message brokers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orchestration between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loads, resulting in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hiring and training initiatives to build a skilled development workforce focused on web scraping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endpoints, verifying high performance and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cloud resource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services such as EC2, S3, and Lambda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time-to-market for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measures for web applications including OWASP standards in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microservices architecture, resulting in isolated services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culture of continuous improvement by introducing Agile methodologies and quarterly hackathons.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schema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application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providing updates on development progress and addressing roadblocks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 and reducing bugs filter.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for projects ensuring alignment with their strategic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reduction in loading times for large datasets by optimizing backend algorithms and data 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HTML,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FastAPI, Flask, AsyncIO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Helm,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Loki, Postman,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RabbitMQ, Kafka,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