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supporting production applications and web services. Proven expertise in AWS, Kubernetes, and Docker with strong proficiency in Linux administration and scripting. Skilled at troubleshooting complex systems and collaborating with cross-functional teams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infrastructure issues across environments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 to recovery during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runbooks and internal knowledge base articles for troubleshooting infrastructure issues with detailed operational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post-incident reviews, driving a culture of continuous improvement by analyzing incident trends and optimizing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client engineering teams to resolve escalated support issues, demonstrating strong customer empathy and technical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automate cloud resource provisioning, ensuring repeatable and efficient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deep understanding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applying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streamline system monitoring and incident response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deployment and orchestration of containerized applications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 Swarm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for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gain insights on system performance and optimize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weekend maintenance windows and on-call rotations, providing timely support and issue resolution for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workshops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client teams to increase operational knowledge and independence.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collaborative troubleshooting efforts, leading to reduced resolution time and improved client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successful deployment and maintenance of scalable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support to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Diagnosed and resolved reliability issues, conducting root cause analyses to propose technical improvements and prevent future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in multi-environment setups, enhancing collaboration among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monitoring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real-time visibility into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technical requirements and translate them into actionable deployment strategies and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and CI/CD workflows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lifecycle and reducing manual intervention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applications codebases through configuration management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compliance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implement best practices in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contributing to a community of knowledge sharing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on architectural changes and system configurations, facilitating better onboarding processes for new team members and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stakeholders to troubleshoot complex distributed systems, deploying effective solutions to enhance performance across multiple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load balancers using </w:t>
      </w:r>
      <w:r w:rsidRPr="00432203">
        <w:rPr>
          <w:rFonts w:asciiTheme="minorHAnsi" w:eastAsia="Times New Roman" w:hAnsiTheme="minorHAnsi" w:cs="Times New Roman"/>
          <w:b/>
          <w:bCs/>
          <w:lang w:val="en-US"/>
        </w:rPr>
        <w:t xml:space="preserve">NGINX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HAProxy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distributed application delivery and manage traffic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server provisioning through </w:t>
      </w:r>
      <w:r w:rsidRPr="00432203">
        <w:rPr>
          <w:rFonts w:asciiTheme="minorHAnsi" w:eastAsia="Times New Roman" w:hAnsiTheme="minorHAnsi" w:cs="Times New Roman"/>
          <w:b/>
          <w:bCs/>
          <w:lang w:val="en-US"/>
        </w:rPr>
        <w:t xml:space="preserve">Puppet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deployment times and resource utilization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 incident response efforts with strong communication, effectively translating technical issues into user-friendly language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Zabbix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and application monitoring, proactively identifying and resolving issues before client impact.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Docker Compose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improving team productivity and application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ceremonies, ensuring alignment between engineering, product management, and client support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network security protocols including </w:t>
      </w:r>
      <w:r w:rsidRPr="00432203">
        <w:rPr>
          <w:rFonts w:asciiTheme="minorHAnsi" w:eastAsia="Times New Roman" w:hAnsiTheme="minorHAnsi" w:cs="Times New Roman"/>
          <w:b/>
          <w:bCs/>
          <w:lang w:val="en-US"/>
        </w:rPr>
        <w:t xml:space="preserve">firewalls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VPN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to ensure secure access to sensitive environments, successfully reducing security vulnerabilities.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Podman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Go,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Splunk,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DNS, Load Balancing, Firewalls, NGINX, HAProxy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