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over 9 years of experience in building scalable, distributed systems. Proficient in designing fault-tolerant architectures and optimizing relational databases. Passionate about security technology, cloud platforms, and solid problem-solving skills, paired with a continuous drive to learn new tools and technologies. Adept at collaborating with diverse teams and spearheading complex projects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contributing to enhanced security and distributed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clarity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maintainability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continuous integration and deployment (CI/CD) pipelines, improving release quality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security testing and vulnerability assessments, integrating findings into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systems integrations, facilitating seamless communication between on-premise and cloud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Solved performance issues through proactive debugging and systems analysis, leveraging depth knowledge in systems programming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systems' reliability by implementing fault tolerance and scalability features in both cloud and hybrid environments funded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formulated innovative security solutions to stay ahead of emerging threats in the cybersecurity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new architectures and technologies, increasing team agility and responsiveness to evolving project demands.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deploying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security practices and cost-effectiveness.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to verify resilience and efficiency of services, achieving a 15% increase in response 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monolithic to microservices architecture, improving deployment time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 throughout the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analyzing performance metrics, reducing latency by employing effective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prioritize feature development, contributing to product roadmaps with a focus on security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container orchestration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deployment consistency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best practices and effective usage of cloud resources, reducing operational overhead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sessions for complex systems issues,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systems programming and performance tuning.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monitoring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operational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CI/CD environment to deliver faster software solutions, achieving a 25% faster deployment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refactoring for improved modular design and performance under load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uphold quality standards and shared knowledge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provided real-time insights into system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and implemented security measures, successfully reducing vulnerability exposure by 30% following rigorous penetration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TypeScript, Java,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Terraform, CDK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and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Distributed Systems, Event-driven architectures, Microservices, Message Queues, Async Workflows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