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9 years of experience in building scalable, high-performance applications. Proficient in Python and a range of associated frameworks and tools, adept at optimizing backend systems using Docker, MySQL, Redis, and various testing frameworks. Committed to delivering excellence in software development and a strong advocate for best practices in technology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architectures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the overall success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speeds by optimizing SQL queries and schema designs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Docker containers for local development environments, ensuring consistent workflows across teams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enhancing communication between frontend and backend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web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quality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align software functionalities with user needs and market trends, ensuring a user-centric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comprehensive knowledge base for backend development strategies, sharing insights through regular team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management,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projects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to maintain high quality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checking to increase code reliability and reduce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and technology decisions, enhancing the backend team's capability with a focus on scalability and maintenance.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Asana’s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in various features, optimizing for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in session management, resulting in faster load times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software deliverables met stringent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multidisciplinary team, focusing on holistic solutions that cut through complexity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and development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efficiency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that streamlined deployment processes and reduced the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backend systems, emphasizing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for data retrieval and manipulation,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Sponsored initiatives for team learning and knowledge sharing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 involved designing and implementing RESTful APIs suitable for educational software, enhancing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of educational tools, maintaining high standards of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architecture, improving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for educational content management, optimizing resource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 processes, contributing to a richer understanding of system architecture for new hires. Scheduled performance reviews that improved system response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Mypy, Pytest, Docker,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SQL,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Poetry, uv, Metaflow, Doctrine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Patterns, Architecture, Continuous Integration, API Development, Data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