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software architecture and development, specializing in Python, AWS, and scalable cloud-based solutions. Proven ability to define innovative architectures and drive complex projects utilizing various libraries and frameworks. Strong background in applying agile methodologies, technical leadership, and mentoring teams to deliver high-quality applications aligned with client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architectural solutions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application performance and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several </w:t>
      </w:r>
      <w:r w:rsidRPr="00432203">
        <w:rPr>
          <w:rFonts w:asciiTheme="minorHAnsi" w:hAnsiTheme="minorHAnsi" w:cstheme="majorHAnsi"/>
          <w:b/>
          <w:bCs/>
          <w:lang w:val="en-US"/>
        </w:rPr>
        <w:t xml:space="preserve">Proof-of-Concept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to validate architectural designs and solutions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development teams to translate client requirements into technical specifications, delivering applications on time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w:t>
      </w:r>
      <w:r w:rsidRPr="00432203">
        <w:rPr>
          <w:rFonts w:asciiTheme="minorHAnsi" w:hAnsiTheme="minorHAnsi" w:cstheme="majorHAnsi"/>
          <w:b/>
          <w:bCs/>
          <w:lang w:val="en-US"/>
        </w:rPr>
        <w:t xml:space="preserve">UI 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ensured compliance with coding standards for better efficiency and readability on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developers and conducted code reviews to ensure the highest standards in the development process, employing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development workflow and application deployment strategies, enhancing CI/CD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Transitioned complex legacy systems to cloud-native architectures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utilizing services such as </w:t>
      </w:r>
      <w:r w:rsidRPr="00432203">
        <w:rPr>
          <w:rFonts w:asciiTheme="minorHAnsi" w:hAnsiTheme="minorHAnsi" w:cstheme="majorHAnsi"/>
          <w:b/>
          <w:bCs/>
          <w:lang w:val="en-US"/>
        </w:rPr>
        <w:t xml:space="preserve">EMR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Liaised with offshore teams to manage technical risks and dependencies, ensuring consistent communication and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technology assessments and provided architectural roadmaps for multi-client projects, showcasing expertise in enterprise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integration while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metrics and logging solutions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system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presentations and technical demos, showcasing innovative solutions to meet specific business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client deliverables and on-time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developing REST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coordinating effectively with UI/UX teams for seamless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caching strategies, significantly enhancing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microservices architecture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key features for large-scale applications while ensuring best practices in code quality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client meetings to understand functional requirements and translate them into technical specifications, earning high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in agile sprint planning sessions leading to improved workload organization and project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architecture designs and operational procedures enhancing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collaborative development efforts with distributed teams ensuring successful project completions and stakeholder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applications through modern frameworks, including migrating services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optimizing execution 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data-rich applications with efficient algorithms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architecture through experiences in building cloud-centric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programs focused on best practices in software engineering for junior developers raising the overall competency of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strong relationships with clients to understand their technical needs, resulting in tailored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teams in adopting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improving delivery timelines of ongoing maintenance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ensuring smooth integration of technology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that increased on-time delivery of projects based on e-learning systems, accomplishing goals for over 200 major clients.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JavaScript, Java,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S3, AWS DynamoDB, AWS EKS, AWS Glue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EMR, MongoDB,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Node.js,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