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specializing in building scalable and efficient applications using modern software development practices. Strong expertise in Python, TypeScript, React, and Node.js, coupled with a deep understanding of cloud technologies like AWS and infrastructure as code with Terraform. A collaborative team player with a proven ability to deliver high-quality, maintainable code while driving innovation through creative problem-solving and attention to detail. Passionate about leveraging technology to tackle complex challenges, streamline processes, and enhance user experience in a mission-driven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AI-based disability claims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data storage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user-centric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for applicants and federal agencies.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administrative burden on federal agencies by building complex query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expedited eligibility determinations.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testing, ensuring high code quality and reliability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deployments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enhancing deployment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increased application efficiency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monitoring solutions in the production environment, ensuring optimal resource usage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Prioritized clean, well-documented code practices, engaging in regular code reviews and refactoring sessions to maintain code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agile development methodologies, facilitating sprint planning and retrospectives to promote team collaboration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knowledge-sharing sessions to enhance team proficiency with emerging technologies and secure coding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task management platform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task tracking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maintainability of the codebase and enforce type safety across the front-end and back-end layers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robustness of new features and improve the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initiatives to transition legacy codebases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both user experience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adherence to best practices in software development and foster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create user stories and technical roadmaps, effectively aligning development efforts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ensuring seamless user interaction and data exchanges within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including daily stand-ups and sprint planning, which improved team productivity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all systems and processes to facilitate onboarding and maintain team knowledge 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to streamline deployment processes and reduce lead times from development to production.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development of interactive eLearning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learner engagement and experience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real-time data delivery for educational content, increasing user satisfaction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various database management systems,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course metadata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project discussions to bridge the gap between technical and non-technical stakeholders, enhancing project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 agile project management approach, delivering projects on time and within scope while ensuring high-quality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analytics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user engagement and content effectiveness, resulting in a 20% increase in module completion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TypeORM,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Postman, Webpack, NPM,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