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developing innovative software solutions. Proficient in building and optimizing scalable systems using REST APIs, cloud communications, and monitoring solutions. Strong expertise in testing methodologies and distributed systems engineering, dedicated to enhancing communications infrastructure.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w:t>
      </w:r>
      <w:r w:rsidRPr="00432203">
        <w:rPr>
          <w:rFonts w:asciiTheme="minorHAnsi" w:hAnsiTheme="minorHAnsi" w:cstheme="majorHAnsi"/>
          <w:b/>
          <w:bCs/>
          <w:lang w:val="en-US"/>
        </w:rPr>
        <w:t xml:space="preserve">cloud communications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 reducing latency by utilizing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across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robust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and deployment of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continuous integration/continuous deployment (CI/CD)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enhance delivery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observability through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real-time insights into application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create and maintain internal </w:t>
      </w:r>
      <w:r w:rsidRPr="00432203">
        <w:rPr>
          <w:rFonts w:asciiTheme="minorHAnsi" w:hAnsiTheme="minorHAnsi" w:cstheme="majorHAnsi"/>
          <w:b/>
          <w:bCs/>
          <w:lang w:val="en-US"/>
        </w:rPr>
        <w:t xml:space="preserve">API libraries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Twilio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customer engagement capabilities across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user-centric interfaces, resulting in improved user interaction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that code quality met the highest standards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Agile methodologies, promoting effective communication and accountability in software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WebSocket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technology into existing applications to facilitate real-time communication functionalities for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comprehensive monitoring solution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enabling proactive issue identification and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application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fostering a culture of knowledge sharing within the engineering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using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for a high-volume customer support software.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integrated third-party services such as </w:t>
      </w:r>
      <w:r w:rsidRPr="00432203">
        <w:rPr>
          <w:rFonts w:asciiTheme="minorHAnsi" w:eastAsia="Times New Roman" w:hAnsiTheme="minorHAnsi" w:cs="Times New Roman"/>
          <w:b/>
          <w:bCs/>
          <w:lang w:val="en-US"/>
        </w:rPr>
        <w:t xml:space="preserve">Stripe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enhancing platform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and automation tasks, leading to a 20% increase in operational efficiency through script optimization and process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reliability and reduce bugs during software lifecycle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legacy systems to a microservices architecture, facilitating reduced deployment times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strong logging and alerting systems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to ensure better system observability and error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translate them into technical specifications for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contributing to team standards and quality assurance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promoting best practices within the developer community.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Co-developed an e-learning platform utilizing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enhanced user engagement and retention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front-end development using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engaging and responsive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an internal tool with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project progress and managing resources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optimizations improving overall application response time by at least 15% regularly and reducing bounce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by integrating a live chat feature using </w:t>
      </w:r>
      <w:r w:rsidRPr="00432203">
        <w:rPr>
          <w:rFonts w:asciiTheme="minorHAnsi" w:eastAsia="Times New Roman" w:hAnsiTheme="minorHAnsi" w:cs="Times New Roman"/>
          <w:b/>
          <w:bCs/>
          <w:lang w:val="en-US"/>
        </w:rPr>
        <w:t xml:space="preserve">Socket.io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real-time data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transition from monolithic architecture to microservices, which improved deployment frequency significantly.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Express.js,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Observability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Datadog, New Relic,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&amp; Communication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Twilio API, GraphQL, REST API, WebSockets, gRPC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