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9 years of experience specializing in blockchain technology, capital markets, and decentralized applications. Proven track record in leading technical initiatives, building innovative solutions leveraging APIs and middleware, and collaborating with cross-functional teams to deliver results. Expertise in gathering requirements, scoping projects, and conducting Proofs of Concept (PoCs) to drive the adoption of pioneering technologies in financial services and other industries.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Chainlink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decentralized oracle network with existing financial infrastructure, enhancing data reliability for major stakeholders in the capital markets sector.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a series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Proofs of Concept (PoCs)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demonstrating the value of decentralized applications for corporate trading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Marketing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tailor solutions that effectively addressed the unique challenges faced by institutional clients in capital markets.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architecture for middleware that streamlined integration between on-chain and off-chain systems to improve transaction efficiency and data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workshops and trainings for institutional clients, demonstrating the capabilities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Chainlink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products and establishing a pathway for adoption in financial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key project scoping sessions, capturing requirements from major financial institutions, leading to product enhancements that better catered to industry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alongside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gather feedback and iterate on product functionality, ensuring alignment with customer expectations and industry trends.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deep understanding of capital markets, leveraging insights to influence the future direction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Chainlink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 strategy.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deployment of blockchain solutions and seamless integration with existing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 efficient data retrieval and manipulation within various blockchain-based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product documentation and knowledge bases, providing clarity on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Chainlink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complex financial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strategies for security measures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SSL/TLS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capital markets regulations.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project management and enhance team collaboration, specifically in the development of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end-to-end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with robust, functional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integration of third-party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enabling seamless connectivity between multiple platforms and improving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architecture reviews to ensure scalability and maintainability of applications within the financial sector, applying knowledge of design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reliability and performance prior to deployment, which reduced troubleshooting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resolved complex technical challenges, integrating innovative solutions that relied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microservices.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proactive communication with stakeholders and clients to define project objectives, prioritize tasks, and monitor progress.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introduced modern development tools to increase productivity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security team to implement robust protocols for safeguarding data using contemporary encryption standards and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Served as a technical lead in creating comprehensive project documentation, facilitating smoother handover processes and instilling best practices within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e-learning platform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user accessibility and overall performance with strategic web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compatibility across various devices and browsers, improving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marketing teams on product rollouts, synthesizing technical knowledge into marketing strategies to effectively communicate product value to customers.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core functionality to support multiple learning modules and access controls.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updates and collaboration with cross-functional teams, enhancing workflow and reducing friction.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suite of testing criteria for applications, ensuring at least 99% code coverage and reliable performance for users. Generated tangible improvements in user satisfaction metrics.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Solidity, Golang, JavaScript, Java,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Express, Django, Spring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Middleware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API, GraphQL, WebSocket, gRPC, MQTT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Ethereum, Hyperledger, Polkadot, Smart Contracts, Chainlink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Kubernetes, Docker,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