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full-cycle software development across diverse industries including aerospace and technology sectors. Proven expertise in building scalable, efficient, and high-performance web applications utilizing an array of modern frameworks and development tools. Skilled in mentoring engineers, leading project designs, and enhancing development workflows through DevOps practices. Adept at collaborating with cross-functional teams to understand user needs and streamline processes, while employing cutting-edge technologies to optimize performance and capabilities in engineering and business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and robust full-stack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performance and user experience for engineering and business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efficient server-side solutions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resource utilization by employing best practices in code efficiency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seamless application deployment, minimizing downtime and streamlining the development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continuous integration/continuous deployment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delivery cycles and high-quality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documenting them using OpenAPI standards to improve clarity and performance for internal and external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Test 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(TDD) methodologies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bugs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software engineers in advanced programming concepts, practices, and frameworks, fostering a culture of learning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solutions that improved operational efficiency by utilizing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performance evaluations, leading to an overall codebase improvement of 25% in maintainability and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 schemas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 across multiple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streamlining team processes and enhancing project visibility and coordination.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of products and tools, leading to improved customer feedback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front-end and back-end applications, achieving developer confidence in code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feature requests and specifications, ensuring technical feasibility and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architecture decisions for web applications, focusing on scalability and maintainability of code while employing best practices in software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processes, significantly reducing deployment time and fostering an agile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with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onboarding and knowledge sharing around internal services and endpoints.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employing tools like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which improved delivery stability and resilience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with architects and stakeholders to ascertain needs and align software solutions with strategic initiatives, influencing project trajectories to achieve desired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software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online learning capabilities, meeting user requirements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backend systems to improve application performance and integrate with third-party APIs, employing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 services and automation tools for seamless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utilizing frameworks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all code deployments met quality standards, resulting in a reduction in bug leaks.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existing features based on user feedback, implementing front-end technologies such as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 15% increase in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and version control systems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changes were tracked and integrated smoothly into the main branch.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technical documentation detailing system architecture, development processes, and best practices which was used as a reference for onboarding new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TimescaleDB, MySQL,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Postman,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