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9 years of experience in building and leading complex technical projects across various platforms. Adept at applying strong engineering fundamentals to develop scalable and maintainable software solutions. Proven expertise in both server-side and client-side development, utilizing technologies such as PHP, JavaScript, React, AWS, RESTful APIs, and TDD. Passionate about delivering high-quality code and mentoring teams to enhance collaboration and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application architecture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resource management and enhance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platform-level components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processing workflows and enhancing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cross-team collaborations to align technical strategy and architectural direction, leveraging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inter-service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mentoring sessions for junior engineers through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pair programming, and guideline documentation,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across projects, significantly improving code reliability and discoverability of bugs pre-deployment.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infrastructure-as-code practices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setup time by over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incorporated new libraries and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front-end experience for users and service professionals.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and monitoring solutions utilizing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logging frameworks, leading to improved system diagnostics and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teams to gather requirements and translate them into technical specifications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secure coding practices, addressing common vulnerabilities like </w:t>
      </w:r>
      <w:r w:rsidRPr="00432203">
        <w:rPr>
          <w:rFonts w:asciiTheme="minorHAnsi" w:hAnsiTheme="minorHAnsi" w:cstheme="majorHAnsi"/>
          <w:b/>
          <w:bCs/>
          <w:lang w:val="en-US"/>
        </w:rPr>
        <w:t xml:space="preserve">XSS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user-facing applications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through effective indexing and CRUD operations in both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ensure minimal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reference implementations that served as guides for the engineering team, ensuring alignment with industry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r w:rsidRPr="00432203">
        <w:rPr>
          <w:rFonts w:asciiTheme="minorHAnsi" w:eastAsia="Times New Roman" w:hAnsiTheme="minorHAnsi" w:cs="Times New Roman"/>
          <w:b/>
          <w:bCs/>
          <w:lang w:val="en-US"/>
        </w:rPr>
        <w:t xml:space="preserve">JavaScript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performance across multiple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back-end infrastructure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server-side processes for better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improve user interfaces, emphasizing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component-based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ensuring consistency in code quality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code reviews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introduced mentorship programs to elevate the coding practices of junior developers, deepening technical expertise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such as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solutions and performed regular security audits on hosted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plan sprints and retrospectives, driving continuous improvement initiatives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reduction in post-deployment defect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platforms to enrich user experiences, following best practices in security and performance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system architecture designs, leading discussions on the adoption of new technologies and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by executing back-end functionalities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combined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 elements.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focusing on rapid applications development leveraging user feedback to drive feature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for various applications, ensuring adherence to best coding practices and security protocols (e.g., </w:t>
      </w:r>
      <w:r w:rsidRPr="00432203">
        <w:rPr>
          <w:rFonts w:asciiTheme="minorHAnsi" w:eastAsia="Times New Roman" w:hAnsiTheme="minorHAnsi" w:cs="Times New Roman"/>
          <w:b/>
          <w:bCs/>
          <w:lang w:val="en-US"/>
        </w:rPr>
        <w:t xml:space="preserve">TDD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tracking changes within the codebase, promoting collaborative development practices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and clarify project requirements, effectively bridging technical and business aspects.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services towards cloud solutions, primarily focused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achieving a 30% cost reduction in hosting services.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Python, Go, Java, SQL, NoSQL,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React, React Native, Vue.js, Express, Django, Spring,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AWS ECS, AWS EKS, AWS Aurora, AWS Redshift, Google Cloud, Microsoft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Terraform, JIRA, Vagrant,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TDD, Unit Testing, Integration Testing, RESTful APIs, CI/CD, Agile, Scrum, Code Reviews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