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9 years of extensive experience in developing high-performance software solutions within the advertising and media activation domain. Expert in leading technical architecture and product development using advanced technologies, mentoring engineers, and delivering robust cloud-based applications. Proven history of implementing scalable APIs and optimizing backend systems for maximum efficiency and reliability. Proficient in utilizing various programming languages, frameworks, and cloud services to enhance product capabilities and drive successful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and development of scalable APIs utilizing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high-performance media activation features for enterprise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microservices and 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operate production workloads with a focus 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software following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mentoring a team of engineers on best practices and ensuring robust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of the existing product features, improving query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AI-driven decisioning tools, scaling systems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Ginkgo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 of software solutions across the entire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requirements for new features, contributing to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best practices in API design and utilizing </w:t>
      </w:r>
      <w:r w:rsidRPr="00432203">
        <w:rPr>
          <w:rFonts w:asciiTheme="minorHAnsi" w:hAnsiTheme="minorHAnsi" w:cstheme="majorHAnsi"/>
          <w:b/>
          <w:bCs/>
          <w:lang w:val="en-US"/>
        </w:rPr>
        <w:t xml:space="preserve">Thrift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inter-service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led design discussions to raise technical standards and collective knowledge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standards for </w:t>
      </w:r>
      <w:r w:rsidRPr="00432203">
        <w:rPr>
          <w:rFonts w:asciiTheme="minorHAnsi" w:hAnsiTheme="minorHAnsi" w:cstheme="majorHAnsi"/>
          <w:b/>
          <w:bCs/>
          <w:lang w:val="en-US"/>
        </w:rPr>
        <w:t xml:space="preserve">grcp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design, focusing on error handling, performance optimization, and 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logging system performance, ensuring continuous optimization and enhancements based on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open feedback culture and achieved project milestones while supporting team development and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distributed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scalability and reliability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and integrated third-party services to enhance product capabilities and user experience across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services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decreasing downtime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for scalable backend systems, following best practices in </w:t>
      </w:r>
      <w:r w:rsidRPr="00432203">
        <w:rPr>
          <w:rFonts w:asciiTheme="minorHAnsi" w:eastAsia="Times New Roman" w:hAnsiTheme="minorHAnsi" w:cs="Times New Roman"/>
          <w:b/>
          <w:bCs/>
          <w:lang w:val="en-US"/>
        </w:rPr>
        <w:t xml:space="preserve">API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and performance measurement.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assurance and system durability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management, improving deployment efficiency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technical requirements, prioritizing features based on business needs and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technical best practices, code quality, and efficient development workflows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to enhance application speed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resource utilization in service architectures which resulted in 30% better performance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user experience in the educational technology sector.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effectively store and manage educational resources and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stakeholders to gather requirements and enhance existing features based on user feedback and testing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80% code coverage and ensuring product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implementation of CI/CD pipelines to streamline deployment processes, resulting in minimized release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performance bottlenecks and refactored code to improve efficiency, resulting in a user satisfaction increase during my time at the firm.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 Rust,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gRPC, Thrift, Grafana,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