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over 9 years of extensive experience in developing and implementing AI-powered applications and backend solutions. Proven expertise in architecting scalable systems and utilizing cutting-edge technologies such as AWS, Node.js, and TypeScript. Strong track record in mentoring teams and optimizing complex systems for performance and reliability, with a commitment to fostering innovative solutions in the green energy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enhanced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AI-driven features that 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focusing on efficient semantic search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various microservices, ensuring high availability and scalability within the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applications, improving operational efficiency and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refine requirements and translate them into technical specifications, demonstrating strong stakeholder communication 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 and enhancing code quality through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improvement and knowledge sharing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design sessions focusing on reliability and fault tolerance, utilizing principles of microservices architecture for sustainable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API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with frontend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models into production systems ensuring high performance and scalability, utilizing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performance tuning and optimization of existing systems, significantly improving responsiveness and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code reviews, promoting best practices, and maintaining high coding standards across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implemented new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task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more user-friendly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backend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integration with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support real-time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of legacy systems to cloud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system reliability and maintenance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enhancing team productivity on the development side.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RESTful API endpoints processing data more efficiently through implementation of caching strategies and improved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discussions regarding system scalability and performance, ensuring alignment with organizational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to upskill the engineering team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projects,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deployment process using embedded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transparency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product and design teams to implement user feedback, enhancing product features based on real-world usage and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project focused on creating a set of shared libraries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reusability and reducing duplication across the codebase.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software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seamless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web applications, maximizing efficiency through optimization of front-end code and server-side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standard testing methodologies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higher product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code migration to cloud-based solutions, enhancing security and facilitating remote work throughout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streamline communication between engineering and product teams, enhancing collaboration and feedback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integration projects involving APIs to expand the functionality of existing platforms, enhancing user experiences. Successfully contributed to a key project that increased user engagement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Kotlin, Swift,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GraphQL, Flutter, Express.js,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DynamoDB, API Gateway, Lambda,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MLOps, CI/CD for AI, Vector databases, Semantic search, LLM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Postman,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