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architecting and developing large-scale backend and mobile applications. Proven expertise in leading software engineering teams, driving technical excellence, and fostering collaboration across departments. Proficient in backend technologies, mobile frameworks, and systems architecture, with a focus on GraphQL, Android, and iOS solutions that enhance user experiences. Committed to delivering innovative technical solutions and mentoring engineering talent to elevate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vehicle listings and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responsive mobile application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user experience for car buyers and sellers.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heavy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marketing, to align technical initiatives with business goals and improve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developers to foster growth and technical depth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pipelines, resulting in reduced release times for updates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principles,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and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services and tools including payment gateways and analytics into the platform, enhancing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new features, focusing on scalability and technological advancements in the marketplace.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eCommerce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to streamline data delivery for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in software development, guiding the team to adopt modern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enhanced application performance by optimizing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caching/filtering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simplifying deployment across multiple environments and improving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solutions based on analytical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adoption of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code coverage and fewer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facilitating sprint planning and daily stand-ups to ensure project timelines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new features with a strong focus on UI/UX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wireframes and design prototypes.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team efficiency with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APIs and software architecture to assist new developers in onboarding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learning management system by integrating gamification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 for infrastructure management, enhancing scalability and performance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grooming efforts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conducting regular retrospectives to facilitate continuous improvement and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for knowledge sharing sessions focused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culture of learning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Swift,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Android, iOS, React Native, Flutter, Xcode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WebSockets,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