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architecting, and developing innovative software solutions. Expert in building scalable cloud-native applications using modern technologies like AWS, GCP, Rust, and TypeScript. Proven ability to lead projects from inception to deployment while maintaining high standards of quality and performance. Highly skilled in developing self-service SaaS products and implementing best practices for code maintainability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highly scalable sensor product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serverless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processing time by implementing optimized event-driven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and performant software solutions while adhering to best practices, conducting thorough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mentoring junior developers on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requirements and enhance user experience for B2B SaaS applications, resulting in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release in a fast-paced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delivery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releases while maintaining high quality of service.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potential customers for feedback during product iterations, significantly influencing product adoption and market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product features and benefits in weekly internal demos, driving team synergy and shared goals within the company.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container deployment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new technologies and software practices, fostering a culture of continuous learning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coding efficiency and streamline the development process for complex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robust documentation practices to maintain high standards in project development lifecycle, including style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retrospectives, leading to improved team collaboration and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w:t>
      </w:r>
      <w:r w:rsidRPr="00432203">
        <w:rPr>
          <w:rFonts w:asciiTheme="minorHAnsi" w:eastAsia="Times New Roman" w:hAnsiTheme="minorHAnsi" w:cs="Times New Roman"/>
          <w:b/>
          <w:bCs/>
          <w:lang w:val="en-US"/>
        </w:rPr>
        <w:t xml:space="preserve">self-service SaaS product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deployment time and enhancing customer onboarding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retrieval and integration for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state-of-the-art security practices, including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integrity and protection of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tools leveraging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Server-Sent Events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prioritize and deliver high-quality features, leveraging agile methodologies for effective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performance audits and optimizations on existing applications, improving system reliability and scaling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software development and testing methodologies, enhancing team capabilities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system performance and provide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refactoring projects, ensuring that legacy codebases aligned with current best practices for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cross-platform mobile development efforts with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product's reach to a broader audience.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responsive and performance-oriented interfaces that exceed user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w:t>
      </w:r>
      <w:r w:rsidRPr="00432203">
        <w:rPr>
          <w:rFonts w:asciiTheme="minorHAnsi" w:eastAsia="Times New Roman" w:hAnsiTheme="minorHAnsi" w:cs="Times New Roman"/>
          <w:b/>
          <w:bCs/>
          <w:lang w:val="en-US"/>
        </w:rPr>
        <w:t xml:space="preserve">microservices architecture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maintainability of core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CI/CD processes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deployment frequency and reducing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storage solutions by implementing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and storage strategies for enhanced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visually appealing and functional UI components using </w:t>
      </w:r>
      <w:r w:rsidRPr="00432203">
        <w:rPr>
          <w:rFonts w:asciiTheme="minorHAnsi" w:eastAsia="Times New Roman" w:hAnsiTheme="minorHAnsi" w:cs="Times New Roman"/>
          <w:b/>
          <w:bCs/>
          <w:lang w:val="en-US"/>
        </w:rPr>
        <w:t xml:space="preserve">Material-UI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setting up shared coding standards and practices across the engineering team, improving overall code quality and team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TypeScript, JavaScript, Python,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Serverless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Git,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Flask,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