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building scalable backend systems in consumer and B2B SaaS environments. Proven expertise in AWS, Node.js, TypeScript, and applied AI systems. Adept at leading cross-functional teams to deliver high-quality software, optimizing system performance, and implementing engineering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Owning architecture and technical direction for backend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(EC2, Fargate, Lambda, RDS) for scalable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LLM-backed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retrieval patterns (RAG), and performance monitoring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latency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environment synchronization and deployment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Establishing code quality standards and best practices through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(Jenkins, CircleCI) and code review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data-intensive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Mentoring junior developers, fostering a culture of engineering excellence and encouraging best practices in code quality and testing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Contributing to operational readiness by enhancing monitoring and incident response protocols,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Managing production deployments, enabling reliability through improved observability and performance tuning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Driving architectural decisions regarding caching, migrations, and async workflows for improved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Participating in on-call rotations, leading investigations of production issues while ensuring swift resolutions to system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Maintaining collaborative relationships with Product Managers and designers to translate ambiguous requirements into actionable engineering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efforts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and operating high-performance cloud-native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built applications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capabilities through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strategies, reducing latency in application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 storage and implemented complex query optimizations to improve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new features, leveraging agile methodologies to deliver software solutions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operational excellence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improving deployment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modern, scalable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promoting reliability and performance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automating build and deployment pipelines to improve development productivity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tooling for enhanced team productivity within project workflows, focusing on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by providing mentorship and conducting architecture reviews to raise engineering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backend software engineer developing scalable education technology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resilient and high-performing features for the e-learning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facilitate the integration of third-party services, ensuring application extensibility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optimizations that improved application response time by 30% and supported scalable user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testing frameworks and strategies to ensure code reliability and decrease deployment risks through comprehensive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teams, creating seamless integration between backend services and UI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Bash, Go, Rust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Terraform, EC2, Lambda, Fargate, Docker, Kubernetes,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Express.js, Fastify, Redis, Postgres, GraphQL, Apollo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GitLab CI, Travis CI, Terraform, Prometheus, Grafana, Datadog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Data Processing</w:t>
      </w:r>
      <w:r>
        <w:rPr>
          <w:rFonts w:asciiTheme="minorHAnsi" w:hAnsiTheme="minorHAnsi" w:cstheme="majorHAnsi"/>
          <w:lang w:val="en-US"/>
        </w:rPr>
        <w:t xml:space="preserve">: Machine Learning, Deep Learning, NLP, LLMs, RAG, Data Pipelines, TensorFlow, PyTorch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