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9 years in designing and developing high-performance applications. Proficient in a wide array of technologies including Java, Python, Microservices, and Kubernetes. Strong background in software architecture, with a focus on scalable, maintainable solutions. Proven track record in leading technical teams to deliver robust systems while utilizing best practices and emerging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complex financial application, enhancing modularity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monolithic application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reduced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smooth client-server interactions and third-party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system uptime by automating deployment processes and scaling services on demand.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developers while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productivity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cycles and improving code quality via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user interfaces, improving application responsiveness and end-user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implemented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minimizing regressions.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high-level architecture and technical specifications, leading to cohesive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to identify bottlenecks and applied optimizations in the database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coaching for junior developers, fostering an environment of learning and collaboration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API services and architectural diagrams, ensuring clarity for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architecture decisions and software design for new application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time-to-market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UI responsiveness and usability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faster release cycles with confidence in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stakeholder meetings and technical presentations, translating complex technical concepts into understandable terms for non-technical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ensure Software Quality Assurance (SQA) best practices were adhered to, resulting in reduced production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 maintainability through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streamlining release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resource allocation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cloud costs and ensure efficient use of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SQL database queries, improving data retrieval performance and resource utilization.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a more interactive learning environment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 APIs for mobile applications, enhancing user engagement and cross-platform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cloud services, primarily focusing on deployment models and services offered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practices for project management, enhancing collaboration and tracking changes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team code reviews, providing constructive feedback to improve code quality and team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minor project initiatives ensuring deadlines were met and outlined project requirements were fulfilled, contributing to overall project success. 6 client applications were successfully launched during my tenure.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Angular,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Jenkins, Git, Maven,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