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Principal Machine Learning Engineer with over 9 years of progressive experience in developing and implementing advanced machine learning solutions. Proven expertise in Python, SQL, and modern LLM models. Excellent in deploying AI pipelines and enhancing data architecture to optimize healthcare services. Adept at collaborating with cross-functional teams to drive innovations that lead to fair and equitable healthcare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t>
      </w:r>
      <w:r w:rsidRPr="00432203">
        <w:rPr>
          <w:rFonts w:asciiTheme="minorHAnsi" w:hAnsiTheme="minorHAnsi" w:cstheme="majorHAnsi"/>
          <w:b/>
          <w:bCs/>
          <w:lang w:val="en-US"/>
        </w:rPr>
        <w:t xml:space="preserve">AI pipeline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model deployment and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predictive analytics capabilities within healthcare.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w:t>
      </w:r>
      <w:r w:rsidRPr="00432203">
        <w:rPr>
          <w:rFonts w:asciiTheme="minorHAnsi" w:hAnsiTheme="minorHAnsi" w:cstheme="majorHAnsi"/>
          <w:b/>
          <w:bCs/>
          <w:lang w:val="en-US"/>
        </w:rPr>
        <w:t xml:space="preserve">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easier access for analytics by frontend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clinical teams to integrate healthcare data while ensuring compliance with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privacy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ETL processes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timely ingest and transformation of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implementation of </w:t>
      </w:r>
      <w:r w:rsidRPr="00432203">
        <w:rPr>
          <w:rFonts w:asciiTheme="minorHAnsi" w:hAnsiTheme="minorHAnsi" w:cstheme="majorHAnsi"/>
          <w:b/>
          <w:bCs/>
          <w:lang w:val="en-US"/>
        </w:rPr>
        <w:t xml:space="preserve">responsible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creating fair algorithms that prioritize patient care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tools for </w:t>
      </w:r>
      <w:r w:rsidRPr="00432203">
        <w:rPr>
          <w:rFonts w:asciiTheme="minorHAnsi" w:hAnsiTheme="minorHAnsi" w:cstheme="majorHAnsi"/>
          <w:b/>
          <w:bCs/>
          <w:lang w:val="en-US"/>
        </w:rPr>
        <w:t xml:space="preserve">data scientists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optimize workflows in model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Exceeded expectations in troubleshooting complex issues with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during AI system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Standardized best practices for </w:t>
      </w:r>
      <w:r w:rsidRPr="00432203">
        <w:rPr>
          <w:rFonts w:asciiTheme="minorHAnsi" w:hAnsiTheme="minorHAnsi" w:cstheme="majorHAnsi"/>
          <w:b/>
          <w:bCs/>
          <w:lang w:val="en-US"/>
        </w:rPr>
        <w:t xml:space="preserve">model versioning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experimentation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the reproducibility of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of machine learning operations through the implementation of monitoring solutions in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AI models to ensure reliability and performance against set benchmarks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in executive meetings to inform strategic decisions regarding AI investments and product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predictive models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product offerings, improving user engagement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enhancing project workflows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deployment frequency by improving infrastructure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scaling the data platform, improving data accessibility through optimized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database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AI features within product ecosystems, ensuring seamless user experience and stakeholder satisfaction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enhancing data processing capability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workshops to educate teams on the practical applications of machine learning, specifically focusing on AI-driven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conducting rigorous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analysis to inform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documentation and architecture diagrams using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Git-based sources, ensuring compliance with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analytics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key performance indicators, aiding in data-driven decision 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material focused on machine learning and AI technologies for internal and client-facing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user-centered applications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product portfolios.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ensuring clarity of project goals and alignment with organizational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quality assurance practices to maintain high standards of software outputs; enhanced regression testing processes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integrations with third-party APIs to enrich data sources, leveraging modern protocols and optimizing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applied new machine learning techniques and frameworks regularly; consistently pushed for innovation within the department.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R, Julia, Scala,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Apache Spark, XGBoost, LightGBM, H2O.ai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AWS Sagemaker, AWS Lambda, CloudFormation, Dataflow,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Airflow, Spark Streaming, dbt, ETL Tools, Snowflake,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D3.js, Numpy, Pandas, SciPy,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