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extensive experience in enterprise architecture and development, specializing in MLOps and AI/ML transformation projects. Proven expertise in building and optimizing machine learning platforms, developing scalable MLOps pipelines, and integrating robust data solutions. Proficient in multiple programming languages, leading cross-functional teams, and ensuring operational excellence in machine learning and data infrastructure.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MLOps infrastructure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and scaling of ML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hyperscale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ensure robust data preparation, training,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science teams to design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bridges the gap between existing and desired capabilities,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H2O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governance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Responsible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organizational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into existing data products,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adherence to security and interoperability standards, optimizing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across the US, Europe, and Asia to drive modernization of MLOps capabilities, fostering a culture of collaboration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reliability for production ML pipelines, utilizing monitoring tools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analysis and anomaly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migration of legacy data products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environments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workflows in Python and Java for data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deployment, and monitoring, minimizing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ML infrastructure to handle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terabytes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data, enhancing processing speed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standardization of onboarding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application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scalability and reliability of ML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to train models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on varied ML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successful deployment into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assessments of AI/ML capabilities, formulating strategies for continuous improvement and operational excellence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feature-rich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streamlined data preprocessing and model readiness.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benchmark performance and conduct risk assessments on proposed ML architectures, safeguarding security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Geared efforts towards modernizing existing platforms and migrating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model iteration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technology evaluations to recommend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future-proofing model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high collaboration across international teams, capitalizing on cultural strengths to elevate innovation and deliver tools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knowledge transfer and standard operating procedures.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high-quality, maintainable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machine learning workflows and data manipulation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of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model performance leveraging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H2O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stakeholders to translate business requirements into actionable technical plans for AI/ML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speed and access for handling extensive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MLOps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code deployment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monitoring tools to maintain system integrity and monitor performance of ML applications, maintaining operational uptime for deployed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C++, C,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H2O, scikit-learn, SparkML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Kubeflow, MLflow, Docker, Kubernetes,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Databricks,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Kafka,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