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technology leader with over 9 years of experience driving technical excellence in high-growth startups. Proven expertise in designing and building robust distributed systems, database infrastructure, and scalable applications with an emphasis on security and performance. Adept at collaborating with cross-functional teams to establish architectural consistency and guiding teams through complex technical challenges, leveraging in-depth knowledge of cloud-native technologies and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applications, enhancing the performance and reliability of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teams to define and evolve the technical roadmap for multiple product lines, driving alignment on critical design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architectural subject interest groups (SIGs) to drive consensus on key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specifically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to fortify the product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improvement in system monitoring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infrastructure libraries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developer productivity and streamlined deployment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accelerated release cycles and improved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establishing architectural foundations that facilitated the integration of AI tools, enhancing product features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discussions to promote architectural alignment across teams, leveraging skills in technical guidance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facilitated critical discussions that influence the engineering culture, emphasizing the importance of simplicity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driving the initiative for a streamlined platform design across different product areas.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the development of the internal data platform strategy, incorporating best practices and innovative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distributed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system scalability and availability for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management of containerized applications, which improved resource utilization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analysis and reporting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real-time business insights, improving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refine and deliver an architectural vision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open-source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products that increased adoption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and conducted workshops for engineers on best practices in service-oriented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improve code health and maintainability within the team, fostering a collaborative work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suite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 that interfaced with various databases and microservices.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engineering teams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enhance product delivery and streamline workflow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designed security features into software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as the guiding principle.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various UI enhancements using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user satisfaction and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robust logging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provided real-time monitoring of application performance, aiding in proactive issue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security vulnerabilities and implemented remediation strategies that reduced risk levels significantly.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Django, JavaScript,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ClickHouse, CDC, Message Brokers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Helm,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OpenTelemetry, GitHub Actions,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Serverless, Event Driven Architecture, Security Standards, OWASP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