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specializing in designing, developing, and optimizing AI-driven systems and automation platforms. Proficient in leading the development of scalable, multi-agent AI solutions and enhancing sales processes through advanced analytics and machine learning techniques. Proven expertise in architecting low-latency, cost-efficient LLM systems and integrating API orchestration within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development of multi-agent systems capable of long-horizon planning and reasoning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embedding-based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intent-aware search systems, enhancing user experience for sales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inference pipelines and model selection logic to ensure high-scale, cost-aware performance while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agentic components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driving automation in sales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personalized outreach generation using context-aware generation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evaluation methodologies (A/B testing) to assess system performance, reliability, and accuracy in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leveraging AWS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best practices for system development, performance monitoring,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live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 (NLP)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develop human-in-the-loop systems to enhance system explainability and accuracy over time, implementing feedback loops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 to streamline engineering workflows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gain insights and ensure the reliability of AI-driven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the development of enterprise-level software solutions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predictive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APIs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high availability and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and maintain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production-grade AI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platform capabilities for millions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deployment processes, ensuring the integrity and efficiency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strategies across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optimize costs while maintaining robust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advanced analytics tools that provided real-time insights into user behavior and sales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data analysis and testing methodologies (A/B testing) to evaluate feature rollout impact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AI backends, enhancing user experience in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no-SQL databases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rapid data retrieval and integration into AI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various sprint planning sessions, focusing on continuous delivery and improvement of application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user-friendly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through integration with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smoother data interactions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creation of training materials and documentation for internal developments and AI systems, promoting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clean code practices and conducted code reviews to maintain high standards of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optimization of internal communication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responses and messaging.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development environments and software distributions.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C++,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LangChain, LlamaIndex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AWS Bedrock,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Vector DBs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