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and passionate Senior Platform Engineer with over 9 years of experience in designing, implementing, and maintaining scalable cloud infrastructures. Highly proficient in tools and technologies crucial for CI/CD pipelines, Infrastructure as Code (IaC), containerization, and orchestration. An advocate for reliable, high-performance systems, I have a strong track record of collaborating with cross-functional teams to enhance workflows and improve software delivery in fast-paced environments. My goal is to leverage my expertise to drive innovations in medical technology that optimize outcomes for healthcare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performance for over 200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cloud resource management and provisioning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troubleshot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system uptime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 in cloud environments and CI/CD pipelines, leading to improved compliance and risk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development and QA teams to enhance the software release process, achieving faster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processes for team onboarding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Backstage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knowledge sharing across the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and mentored junior DevOps engineers, fostering a collaborative and growth-oriented workspace.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stay current with industry trends, integrating emerging tools into existing workflows to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routine audits of cloud infrastructure, ensuring adherence to best practices and identifying areas for improvement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into application performance and security.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CI/CD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application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cloud infrastructure for enterprise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measures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various operational tasks, reducing manual errors and time spent on routine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security protocols and coordinated security audits, thus significantly enhancing access controls and compliance status.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managing application releases and health checks to ensure uptime during scaling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into application metrics and potential security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strategy, leading to efficient application deployment strategies and reduced resource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with stakeholders to ensure that technical solutions met business requirements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internal developer workflows through the creation of custom scripts and integrations with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agile development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the configuration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reduction in deployment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simplifying configuration management tasks, contributing to improved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management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including EC2, RDS, and S3, leveraging the full potential of cloud resources for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monitoring setups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performance management, enabling proactive issue detection.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training sessions on best practices in container management and CI/CD pipelines for development teams, fostering skill development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deployment strategies that adhered to organizational standards and improved system compliance across platforms, resulting in a significant enhancement of operational visibility.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OpenShift, Container Registry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Buddy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Ansible, Chef,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