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in developing scalable software solutions leveraging cutting-edge technologies. Proven expertise in PEGA Infinity and API Development with a solid understanding of Pega architecture. Skilled in driving business-critical projects and solving complex problems. Holds a Pega CLSA Certification and is proficient in GraphQL, React, and RESTful APIs.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 Infinity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established framework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application components and workflows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capabilities and reducing development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drive several high-impact initiatives, optimizing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integrating Pega applications with external systems, enhancing overall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custom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and external applications, ensuring seamless connectivity.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performance tuning of applications built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coding practices,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Pega applications, facilitating smooth deployment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security by implementing authentication and authorization protocols within API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stakeholders and technical teams, conveying strategy and providing insights on technology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contributing to the platform’s future direction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Pega applications and development processes, enhancing team knowledge and onboarding.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enhancing user interfaces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APIs and optimizing existing REST services, ensuring data consistency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development cycles,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project progress and managing sprints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for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unit test coverage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for data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databases and optimizing queries to boost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established coding standards for the front-end team,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mobile compatibility in applications, improving overall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business needs into technical specifications that were actionable.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 and reducing time to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applications' performance, reducing load time by 15% through effective resource management and caching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educational software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timelines and deliverables, maintaining alignment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user feedback into software iterations, facilitating continuous improvement and product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analysis and design reviews, ensuring adherence to architectural standards and code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learning management system feature set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speed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transition of legacy systems to modern frameworks, resulting in a 20% increase in system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SQL, C#,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GraphQL, HTML, CSS,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Pega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Pega Infinity, Pega CLSA, Pega Platform, Pega Architecture, API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 Server,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