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Application Support Developer with over 9 years of progressive expertise in software engineering, focusing on Natural Programming Language, SQL, and modernizing legacy systems. Proven ability to maintain and enhance production environments, utilizing a variety of technologies including .NET Framework, ASP.NET, and source control tools. Skilled in collaborating with cross-functional teams and delivering data integrity solutions within child welfare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enabling seamless data migration to modern platforms,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scripting for data integrity, de-duplication, and cleanup, directly improving data accuracy in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Basic 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modules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streamlining system functions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new features aligned with the Comprehensive Child Welfare Information System (CCWIS)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subject matter expert during technical planning sessions, providing insight into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MACWIS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child welfare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scripts developed for data migration, ensuring compliance and accuracy prior to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integration/continuous deployment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reducing deployment times by optimizing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batch processing algorithms for efficient data handling,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mentoring junior developers, fostering team skill growth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modernization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technical documentation for legacy systems transition, enhancing user understanding and system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project meetings, maintaining stakeholder alignment and communication throughout system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change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development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technical specifications and child welfare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reporting, optimizing performance and accuracy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gather requirements and translate them into technical specifications, ensuring project milestones were met timely.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of legacy applications, identifying root causes and implementing corrective actions, improving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system testing and debugging, effectively reducing manual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audits, focusing on modularization and transition strategies to modern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development, integrating it with existing backend services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led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Basic 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enhancements and best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 stakeholders to tailor solutions that meet specific operational needs, enhancing customer satisfaction and system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protocols for legacy system maintenance, ensuring high levels of uptime and support response.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Basic 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through efficient data querying and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and troubleshooting sessions, enhancing team capabilities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into existing applications, increasing user engagement by up to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for junior developers on coding standards and system functionality, strengthening team coherence.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changes and user experiences to guide future development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Natural, SQL, C#, ASP.NET, Visual Basic 6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Subversion, TFS, Git, Scripting,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Cloud Computing, Data Analytics, Business Intelligence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Migration, Data Mapping, Data Integrity, Batch Processing, Data Cleanup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