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designing and implementing customer experience solutions using NICE CX-One and IVR technologies. Proven track record of managing complex system integrations, optimizing customer journeys, and leading high-performance teams in fast-paced environments. Proficient in scripting within NICE CXOne Studio, developing APIs, and utilizing cloud technologies to drive digital transformation initiatives. Exceptional ability to collaborate with cross-functional teams, ensuring alignment with business objectives and stakeholder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NICE CX-One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routing solutions that enhanced customer experiences for a global healthcare leader.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compliant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IVR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NICE CXOne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comprehensive technical specifications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documents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coordinated testing phases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IVR enhancements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government agencies,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skills-based routing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voice, chat, email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contact center technologies, enhancing response times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Subject Matter Expertise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NICE CX-One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troubleshooting complex issues and guiding the team towards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unified communication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call center systems to modern omnichannel platforms, improving operational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architecture teams to enhance API design and ensure system compatibility across cloud-based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end-to-end testing and debugging of contact center applications, including those running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contact center dashboards that provided real-time insights into operational metrics,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issue resolution and communication with technical teams, ensuring successful deployment and maintenance of customer experience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call flow automation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scripting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IVR scripts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NICE CXOne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reducing call abandonment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existing applications, identifying bottlenecks and implementing improvements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internal applications with various third-party services, increasing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strategies with business goals, ensuring optimum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to facilitate effective communication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support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customer support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troubleshooting and resolving issues related to system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ensuring robust application performance pre-deployment.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scripting best practices and introduced coding standards that enhanced overall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interaction using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user-friendly interfaces that improved accessibility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cross-department teams to ensure alignment between technical specifications and user requirements, enhancing product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 projects involving the migration of legacy content to modern platforms, successfully executing this transition with minimal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troubleshooting application issues across various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for new functionalities and collected feedback to amend shortcomings in the application, leading to improved customer satisfaction levels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C++, Java,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NICE CX-One, RESTful APIs, Salesforce, Twilio, Microsoft Dynamics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SaaS, PaaS, IaaS,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JUnit,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