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leading software development teams and creating innovative software solutions. Proficient in modern software development methodologies and technologies, including cloud platforms, APIs, and agile practices. Proven track record in fostering team collaboration, driving innovation, and ensuring high-quality, scalable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talented team of software engineers in developing innovative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HR software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adoption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within the engineering team, enhancing efficiency and delivering results in a timely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architecture decisions, ensuring all solutions are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continuous integration and deployment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collaboration through mentorship and regular feedback sessions to nurture team growth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that integrate with various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to enhance software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the product management team to define project prioritization, timelines, and clarity on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code reviews and enforce best practices to maintain high-quality code standards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cross-functional teams to ensure the alignment of business goals with technological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the adoption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CI/CD pipelines to improve operational efficiency and reduce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performance metrics and monitor application health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for systems and applications to ensure knowledge sharing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engineering teams through critical project completions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response time of the existing application by optimizing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stored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and architectural review sessions to uplift product quality standards and implementation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resulting in a seamless user experience with technologies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leading to a 30% reduction in post-deployment issues through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and design teams to deliver user-friendly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incorporating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and automating backend services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sessions for junior developers focusing on best coding practices and effective team collaboration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planning and retrospectives, contributing to continuous process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implementations, resulting in significant performance optimizations.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systems migration to modern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using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code development and bug fixes predominantly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related libraries, leading to improved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applications to be more maintainable by refactoring code and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tests to verify functionality, achieving 95% coverage on critical features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provide tailored solutions effectively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of application deployment by introducing containerization techniques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Out of 3 major releases, achieved 100% of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ASP.NET Core, React,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