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9 years of progressive experience in software development, architecture leadership, and team management within fast-paced environments. Proven track record in designing, deploying, and enhancing high-availability systems using modern technologies like JavaScript, C#, and AWS. Strong expertise in collaborative methodologies, including agile and DevOps practices, fostering a culture of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12 developers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the design and development of scalable web applications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improvements of existing systems,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enhancing deployment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execute the development roadmap, ensuring alignment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system performance evaluations,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availability, and user experience to inform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through hands-on coaching and regular feedback, promoting an agile development culture and fostering career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architectures and integrations, improving onboarding processes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high-volume transaction applications, implementing best practices in data structures and algorithms for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implementation of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operational workflows and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maintain databases that support complex reporting and analytics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leading to faster delivery cycles and improved team velocity by establishing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performance, resulting in reduced bug rates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knowledge-sharing sessions, enhancing the team's understanding of emerging technologies and fostering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projects across various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and adherence to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deployment, enhancing system availability and resilience while managing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refine requirements, translating business needs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uphold code quality and promote best practices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processes and improving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optimizing existing systems through performance tuning in SQL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query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debugging sessions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application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migration plans for legacy systems to modern frameworks, improving maintainability and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changes effectively and support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features in applications developed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feedback cycles to refine applications based on real user insights, increasing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collection from various sources, improving data quality for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 with a cross-functional team to deliver projects under strict timelines, enhancing team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rewrite projects using modern frameworks and libraries to improve application performance and user interface; led the team's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application load speeds by optimizing assets, refactoring code, and implementing lazy loading techniques, resulting in a 30% improvement in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SQL, Node.js, Python,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MSSQL, Postgres,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CI/CD,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Mulesoft, Salesforce,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