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9 years of progressive experience in AI and computer vision technologies. Demonstrated expertise in designing and implementing machine learning models and systems, particularly in high-stakes environments like surgical care. Proficient in using cutting-edge tools and frameworks to optimize product performance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surgical workflows at TechWize, enhancing model accuracy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iteration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multi-view geometry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ML applications, significantly improving application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ground up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 (Phoenix)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improved query performance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components of video processing pipelines to streamline operations and increase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conducted code reviews to foster an engineering excellence culture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talent development within the tech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hackathons focused on healthcare AI solutions, leading to the creation of prototypes that were later tested in clinical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GStreamer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video analysis during surgeries, enhancing the quality of training datasets for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reduced processing time by optimizing algorithm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continuous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ML models, minimizing downtime and streamlining updates to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testing framework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benchmark model performance and identify bottlenecks 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features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adaptability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multi-view geometry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to enhance model training data for better generalization in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enable smooth data flow between the client application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 (Phoenix)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handling and machine learning workflows, increasing overall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interpret user behavior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feature engineering in machine learning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model outputs effectively to end-users,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agility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vast amounts of user interaction data for model retraining.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prediction accuracy and reducing the computation load on backend servers.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effective ML deployment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tools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bridging gaps between machine learning and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scaling early-stage machine-learning products through strategic insights derived from performance metrics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interactive training modules at Skillsoft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programming, fostering interest in machine learning among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content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real-world scenarios, aiding in broader understanding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enhance course material which included hands-on labs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unstructured 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product team to integrate feedback for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aimed at simulating environmental conditions for training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user interactions with course content, increasing overall engagement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Rust,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Computer Vision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OpenCV, TensorFlow,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 (Phoenix), GCP, PostgreSQL,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NixOS, GStreamer, Kafka,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