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9 years of experience in building and deploying production ML systems, optimizing workflows, and developing advanced data processing pipelines. Proficient in diverse machine learning frameworks and libraries, with a strong foundation in software engineering principles. Adept in collaborating with cross-functional teams to drive innovative solutions in AI-powered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ML pipelines including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production-level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in various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 teams to integrate cutting-edge ML algorithms into production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deploying applications in cloud environments, ensuring high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preprocessing and feature extraction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by optimizing input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Carried out performance monitoring and logging for deployed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statistical analysis techniques and visualizations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share insights with stakeholders, influencing product direction and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management to define technical specifications and refine product goals based on user feedback and competitive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machine learning development, focusing on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contributing to a more streamlined data access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emerging technologies in behavioral biometrics, supporting company vision through experimental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efficient data storage and retrieval,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high-quality code through rigorous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ingestion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latency and increasing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A/B testing frameworks for algorithm evaluation, utilizing statistical methods to ensure reliable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Agile teams to iteratively develop features and integrate feedback from multiple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measures in application development, particularly focusing on behavioral biometrics, ensuring data integrity and user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third-party APIs for improving data sources and features in the product, expanding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that guided infrastructure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and video content for internal projects and user training focused on the functionality and advantages of newly developed ML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among the team, specifically targeting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communication of key project outcomes to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migration of key data infrastructure to cloud-based services, improving data accessibility and disaster recovery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hackathons centered on innovative ML solutions, resulting in early prototype development that informed the strategic direction of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analysis and research on market trends in machine learning, reporting findings to upper management to inform future development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ONNX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S3, EC2,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