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Full-stack Engineer with over 9 years of comprehensive experience in software development, cloud technologies, and microservices architecture. Proven expertise in leveraging modern frameworks and programming languages including JavaScript, TypeScript, React, and .NET to deliver high-quality software solutions for B2B and eCommerce applications. Committed to continuous learning and thriving in remote-first environments to empower small businesses with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at TechWize,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 that enhanced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to support dynamic web applications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deployment frequency and reduced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enabling small businesses to analyze customer behavior and optimize their marketing strategies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performance for data-driven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conducting regular security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specifications and ensure seamless integration of technology solutions tailored to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and introduced agile methodologies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in all phases of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client-side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reusable components and optimizing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refactored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incorporate updated technologies in line with organizational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 to improve code quality and implement design patterns that align with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an internal project at Asana that utilized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streamline project management workflows and enhance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and maintainability, with a focus on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infrastructure costs and improving scalability through effective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 APIs for data exchange between client applications and secure databases, ensuring data integrity and optimized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implemented best practices for code quality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testing into the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Unified team efforts towards scalable solutions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dock-based deployments, significantly enhancing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growth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integral role in the adoption of Agile methodologies, improving team efficiency and product delivery timelines through iterative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optimizing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release cycles and reduced downtime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strategy meetings translating user experience feedback into actionable engineering tasks, aligning technical features with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and e-learning resources for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educational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multi-functional team projects to create scalable software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improved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transitioning on-premise solutions to cloud-based systems, utilizing basic services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broaden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manage user data while ensuring compliance with security regulations as part of data governance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enhancements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satisfaction and interaction with the e-learning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external APIs to expand functionality and provide richer content delivery, leading to a noticeable increase in user acquisition.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NoSQL,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.NET, Microservices, AWS,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DynamoDB,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Jest,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