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designing, developing, and deploying scalable web applications and services in healthcare. Proven ability to architect secure, high-performance software solutions while leading cross-functional teams and mentoring junior engineers. Passionate about driving innovation and best practices in software engineering, particularly in cloud-native applications and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developing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third-party healthcare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excellence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encouraging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Enterprise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to align product development with strategic technical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more frequent and reliable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and manipulation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code review practices and led design discussions to elevate team coding standards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business stakeholders to translate business needs into technical solutions that drive market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in application security and compliance following best practices to protect sensitive healthcare data.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features for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agile project delivery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functionality and performance of the Asana platform, supporting thousands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applications, improving overall service offerings and user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user interfaces that adhere to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database management and developed stored procedures to optimize complex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helping to maintain code quality and decrease bug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enhance user experiences through iterative design reviews and usability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including sprint planning, retrospectives, and daily stand-ups, ensuring robust communication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in system architecture decisions impacting cross-team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workshops to improve team members’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modern web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learning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 for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applications, improving performance and user satisfaction metrics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promoting a culture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backend database to support dynamic content management and user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APIs for seamless integration with external platforms, enhancing the functionality of the software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TypeScript,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Angular, Django, ASP.NET, HTML5, CSS3,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Oracle, MongoDB,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Jest, Mocha,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