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technically proficient Gen AI Solutions Architect with over 9 years of experience in leading multicultural teams to deliver innovative AI solutions. Expertise in implementing and deploying generative AI models, coupled with profound programming skills in Python and frameworks like TensorFlow and PyTorch. Proven track record in overseeing complex technical projects, ensuring high customer satisfaction, and achieving key performance indicators.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high-performing team of 15 multicultural GenAI practitioners, successfully managing the development and deployment of generative AI solutions leveraging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complex AI solutions aligned with customer business goals across projects, using tools like </w:t>
      </w:r>
      <w:r w:rsidRPr="00432203">
        <w:rPr>
          <w:rFonts w:asciiTheme="minorHAnsi" w:hAnsiTheme="minorHAnsi" w:cstheme="majorHAnsi"/>
          <w:b/>
          <w:bCs/>
          <w:lang w:val="en-US"/>
        </w:rPr>
        <w:t xml:space="preserve">Keras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development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strategies for customer engagements that resulted in a 20% increase in long-term business relationships through exceptional consulting services in AI.</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Converted high-level business requirements into technical specifications, facilitating successful project delivery within timelines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testing frameworks and protocols for AI models ensuring compliance with </w:t>
      </w:r>
      <w:r w:rsidRPr="00432203">
        <w:rPr>
          <w:rFonts w:asciiTheme="minorHAnsi" w:hAnsiTheme="minorHAnsi" w:cstheme="majorHAnsi"/>
          <w:b/>
          <w:bCs/>
          <w:lang w:val="en-US"/>
        </w:rPr>
        <w:t xml:space="preserve">Mission Excellence Standards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quality control of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and reviewed estimates for project timelines utilizing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and performance evaluation throughout project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pre-sales calls demonstrating technical expertise and addressing customer inquiries related to AI deployments and project setups.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of AI applications, improving deployment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knowledge sharing sessions focusing on best practices in generative AI, deep learning architectures including </w:t>
      </w:r>
      <w:r w:rsidRPr="00432203">
        <w:rPr>
          <w:rFonts w:asciiTheme="minorHAnsi" w:hAnsiTheme="minorHAnsi" w:cstheme="majorHAnsi"/>
          <w:b/>
          <w:bCs/>
          <w:lang w:val="en-US"/>
        </w:rPr>
        <w:t xml:space="preserve">GANs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VAEs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manipulation and feature engineering critical for training generative models, significantly enhancing model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implementing </w:t>
      </w:r>
      <w:r w:rsidRPr="00432203">
        <w:rPr>
          <w:rFonts w:asciiTheme="minorHAnsi" w:hAnsiTheme="minorHAnsi" w:cstheme="majorHAnsi"/>
          <w:b/>
          <w:bCs/>
          <w:lang w:val="en-US"/>
        </w:rPr>
        <w:t xml:space="preserve">NLP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CV</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driving innovations in product features and customer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presented project outcomes to customer executive teams leading to high satisfaction rates and successful resolution of project challenges.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key customer accounts as a technical consultant in a customer-facing role, guiding strategic AI engagements effectively while incorporating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cloud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multiple simultaneous engagements successfully, enhancing project performance through hands-on leadership and continuous support using tools such as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generative AI applications integrating with external APIs, employing </w:t>
      </w:r>
      <w:r w:rsidRPr="00432203">
        <w:rPr>
          <w:rFonts w:asciiTheme="minorHAnsi" w:eastAsia="Times New Roman" w:hAnsiTheme="minorHAnsi" w:cs="Times New Roman"/>
          <w:b/>
          <w:bCs/>
          <w:lang w:val="en-US"/>
        </w:rPr>
        <w:t xml:space="preserve">Hugging Face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cutting-edge NLP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workflows using </w:t>
      </w:r>
      <w:r w:rsidRPr="00432203">
        <w:rPr>
          <w:rFonts w:asciiTheme="minorHAnsi" w:eastAsia="Times New Roman" w:hAnsiTheme="minorHAnsi" w:cs="Times New Roman"/>
          <w:b/>
          <w:bCs/>
          <w:lang w:val="en-US"/>
        </w:rPr>
        <w:t xml:space="preserve">Apache 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improving processing speeds for large datasets.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ongoing support for customers during critical project phases, ensuring a smooth transition from development to production environments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teams through design reviews and technical evaluations ensuring alignment with customer specifications and expectations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Coached team members on achieving key performance indicators related to project timelines and client satisfaction, fostering a culture of excellence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workshops and conferences to stay updated on the latest trends in generative AI, fostering innovation within the department.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initiatives to improve team operational excellence and meet billable utilization goals, achieving significant year-over-year growth for the department.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analytical tools to assess model performance and make actionable recommendations on improvements based on evaluation techniques.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array of projects enhancing learning management systems by implementing adaptive learning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for client-server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content focusing on online learning platforms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solutions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statistical analysis of course efficacy, implementing data-driven decisions to improve learning outcomes with an emphasis on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interactive e-learning modules through effective coding practices, leveraging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optimized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high-level organization of project resources and documentation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along with version tracking for project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software prototypes and iterative models to validate learning tools effectiveness, resulting in a refined user feedback loop and iterative content improvement.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C++, JavaScript,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Keras, Scikit-learn, Hugging Face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Apache Spark, SQL, Tableau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Visual Studio Code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IBM Cloud,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