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building resilient applications across diverse industries. Strong proficiency in React, Node.js, and cloud services, with expertise in leveraging AI-driven tools to enhance software development productivity. Proven track record of successfully leading projects from conception to deployment, with a keen focus on user experience and collaboration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cadence at TechWize, overseeing the execution of high-impact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end-to-end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development, ensuring robust server-side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AI-driven tooling to enhance team productivity, implementing intelligent automation and testing strategies that optimized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craft user-centric applications, focusing on detail-oriented aspects like micro-interactions and error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reliable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improving release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tests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quality assurance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modern architectures, increasing application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transfer and best practices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mobile app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system architectures that enhance scalability,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on product features, utilizing analytics tools for data-driven decision making, enhancing user engagement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evaluate new technologies and frameworks, advocating for solutions that align with the company’s vision for sustainability.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functionality and performance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collaborative tools,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components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integrations with third-party services, improving workflow efficiencies and user satisfaction through innovative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maintainability and performance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adhering to best practices for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specifications, ensuring alignment of development outputs with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reliability and robustness, preventing regressions through proactive quality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while adhering to coding standards and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layers effectively, enhancing application data retrieval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workflows that reduced release cycle time,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automation.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advanced tracking features to asana's existing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accuracy and client trust.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collaboration features, enhancing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interactive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design and implement new features, employing best practices in UI/UX design to optimize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 components, ensuring responsive design across all devices while maintaining robust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connectivity between front-end and back-end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90% test coverage rate which improved software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application performance with structured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Express.js, Next.js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Databases</w:t>
      </w:r>
      <w:r>
        <w:rPr>
          <w:rFonts w:asciiTheme="minorHAnsi" w:hAnsiTheme="minorHAnsi" w:cstheme="majorHAnsi"/>
          <w:lang w:val="en-US"/>
        </w:rPr>
        <w:t xml:space="preserve">: AWS, Azure, PostgreSQL, MongoDB,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AI &amp; Testing Tools</w:t>
      </w:r>
      <w:r>
        <w:rPr>
          <w:rFonts w:asciiTheme="minorHAnsi" w:hAnsiTheme="minorHAnsi" w:cstheme="majorHAnsi"/>
          <w:lang w:val="en-US"/>
        </w:rPr>
        <w:t xml:space="preserve">: TensorFlow, Jest, Cypress, Postman, WebSocket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