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Full-Stack Engineer with over 9 years of extensive experience in backend development, specifically within high-throughput, low-latency environments. Proven expertise in designing and deploying scalable microservices architecture, utilizing .NET Core, C++, and a robust AWS cloud infrastructure. Adept in building compliant Order Management Systems and integrating financial applications with a focus on performance, correctness, and maintainability. Highly proficient in guiding junior engineers and ensuring adherence to financial compliance frameworks while delivering production-grade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for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Order Management System (OMS)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execution for trades.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support scalable storage solutions and enhance performance of trading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regulatory compliance modules interfacing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NFA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pre-trade and post-trade checks and reporting, ensuring adherence to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high-quality production-grade code following Agile methodologies, with an emphasis on performance, correctness,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scaling of applications and facilitate rapid deployment cycles across diverse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scalable APIs, ensuring smooth integration with frontend systems built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architects to iterate on requirements and deliver production-ready solutions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engineers,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monitored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cloud-native environments, ensuring system reliability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Solidified observability and error handling practices, enhancing system resilience and maintainability through structured logging and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open-source components to accelerate product delivery, fostering innovation and efficiency within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and deployment processes in a DevOps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systems for automated testing and performance optimization of trading solutions, ensuring high standards for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effectively with frontend teams to optimize trade execution workflows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document system designs and architectural decisions, ensuring clear communication between development and compliance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back office reporting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processing, reconciliation, and audit purposes, providing clients with accurate financial statements.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as a hands-on developer, contributing expertise in design for performance and concurrency across low-latency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applications, improving deployment efficiency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industry best practices in financial software development and compliance standards to guide technical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Infrastructure as Code (IaC)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infrastructure management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practices, driving a culture of excellence across multiple engineering teams inspired by technical leadership.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compliance teams to assess risks and ensure regulatory requirements were embedded in software design from inception.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messaging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flow and transaction handling in trading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collaborations, serving as a technical lead on various projects to enhance systems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profiling for trading applications, implementing solutions to mitigate bottlenecks and enhance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and stakeholders to gather requirements and translate them into technical specifications, aligning business goals with technological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and maintenance of security measures and protocols compliant with industry standards and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resources and technical documentation to assist in onboarding new team members and ensuring project continuity.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Next.js, Node.js, Express,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EKS, DynamoDB,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CFTC, NFA, Financial Regulatory Protocols, Audit Logging,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