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9 years of experience in building robust backend systems and AI infrastructure solutions. Proven expertise in architecting scalable projects utilizing a variety of programming languages and cloud platforms. Demonstrate technical leadership in fast-paced environments while driving collaboration across cross-functional teams. Seeking to leverage strong experience in AI/ML, extensive programming skills, and a robust tech stack to contribute to Bestpass's innovative toll management platform.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core AI infrastructure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access and reuse across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CI/CD pipelines for AI models aiming at efficient deployment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evaluation harnesses to benchmark and monitor machine learning models across different phases of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stacks to track performance of applications and ensure optimal functioning.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 and compliance teams to align AI functionalities with business needs and regulatory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and mentored other engineers on best practices in system architecture and technical strategy, steering projects towards successful completion.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roadmaps and project outcomes directly to executives and board members, garnering support for further developments.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backend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of AI applications before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event processing enhancing the flow of data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scaled foundational components of the data pipeline that support machine learning systems, ensuring high data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API development for AI services, improving interface usability.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infrastructure changes that improved operational efficiency and system speed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AI/ML applications, effectively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 learning model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efforts to streamline processes between engineering and customer support, resulting in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testing protocols and frameworks to assess the performance of deployed AI models, reducing feedback cycles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of AI applications in cloud environments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on API structures and software architecture to facilitate team onboarding and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tasks that support AI inference and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feedback mechanisms from stakeholders to iteratively improve AI functionalities, ensuring alignment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pipeline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thus improving response times for querying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a microservices architecture that improved system reliability and reduced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educational platform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personalized learning experiences,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establish workflows and guidelines for project management and system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thereby improving response times for backend services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training programs for junior developers on emerging technologies, focusing on practical skills in programming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gathering processes improving team productivity and accuracy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with various external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custom reporting tool that provided business intelligence insights for non-technical stakeholders, enhancing decision-making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TypeScript, Rust,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LangChain, RAG, Django, Flask,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Kafka, Apache Spark,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