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developing scalable applications and data-centric solutions. Proficient in utilizing modern technology stacks including Python, SQL, and data pipeline tools to enhance data analytics capabilities in fast-paced environments. Strong foundational knowledge in blockchain technology and API development, with an emphasis on clean coding practices and data quality management. Proven ability to collaborate with cross-functional teams and drive continuous improvement in engineering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interactions for a crypto analytics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processing workflows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SingleStore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quality through the implementation of monitoring solutions,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validation and cleaning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feature prompts, creating templates and ensuring rigorous documentation of data outputs.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complex data transformations and schema design, improving overall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clean coding practices and participated in peer code reviews to maintain high standards of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internal workflows, significantly reducing manual intervention.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gather requirements and translate them into technical specifications for new data 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throughout the development life cycle, ensuring code integrity and collaborative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 and retrospectives, contributing to continuous improvement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for various data-centric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Embraced a culture of learning by participating in workshops and training sessions focused on emerging technologies in the blockchain domain.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client-facing applications, improving user experience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in an agile setting to troubleshoot and resolve complex technical issues, leading to reduced downtime and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the feature set of existing applications, enhancing product offerings based on customer feedback and demand.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user interfaces for data visualization, improving accessibility and readability of metrics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(Test-Driven Development) to ensure code quality and functionality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cross-training sessions to enhance team proficiency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enhanced internal capabilities around big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containerization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consistent development environments and simplified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modeling techniques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new features, ensuring alignment with company standards and improved data governance.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optimization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for junior staff, fostering a culture of knowledge sharing and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transitioned from legacy systems to a microservices architecture, leading to improved scalability and reduced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and technical documentation aimed at simplifying complex software solutions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and development of e-learning modules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interactive experiences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database schemas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while supporting e-learning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platforms, improving application performance and reducing operating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team discussions on best practices for coding and software development methodologies,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requirements and translated them into technical specifications for software solutions, improving client satisfaction.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JavaScript, Java,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React, Pandas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Snowflake, PostgreSQL, MySQL, MongoDB, SingleStore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Airflow, dbt, Kafka, Spark, ETL Processes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GitHub, Jenkins, Docker, Kubernetes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