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IT Lead with 9 years of experience shaping and scaling technology infrastructure for high-growth startups. Expertise in identity and access management (IAM), endpoint security, cloud-native SaaS stack management, and automation to enhance productivity and compliance. Proven track record in developing strategic IT visions that align with business goals and drive operational efficiency, while ensuring security best practices across distributed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the internal IT strategy, aligning IT infrastructure decisions with long-term business goals and security compliance requirements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and optimized full stack IT systems, including </w:t>
      </w:r>
      <w:r w:rsidRPr="00432203">
        <w:rPr>
          <w:rFonts w:asciiTheme="minorHAnsi" w:hAnsiTheme="minorHAnsi" w:cstheme="majorHAnsi"/>
          <w:b/>
          <w:bCs/>
          <w:lang w:val="en-US"/>
        </w:rPr>
        <w:t xml:space="preserve">identity and access management (IAM)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onboarding/offboarding and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automation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via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reduce manual overhead, resulting in a 30% increase in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security compliance teams to enforce security protocols around </w:t>
      </w:r>
      <w:r w:rsidRPr="00432203">
        <w:rPr>
          <w:rFonts w:asciiTheme="minorHAnsi" w:hAnsiTheme="minorHAnsi" w:cstheme="majorHAnsi"/>
          <w:b/>
          <w:bCs/>
          <w:lang w:val="en-US"/>
        </w:rPr>
        <w:t xml:space="preserve">privileged access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management and performed audits to maintain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integrations across Google Workspace,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collaboration tools, enhancing team workflow and system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secure connections across distributed teams and optimizing performance with appropriate load balancers.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IT metrics and reporting systems, employing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visibility into performance, trends, and proactive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Cultivated vendor relationships and managed service provider contracts, including negotiation of terms and </w:t>
      </w:r>
      <w:r w:rsidRPr="00432203">
        <w:rPr>
          <w:rFonts w:asciiTheme="minorHAnsi" w:hAnsiTheme="minorHAnsi" w:cstheme="majorHAnsi"/>
          <w:b/>
          <w:bCs/>
          <w:lang w:val="en-US"/>
        </w:rPr>
        <w:t xml:space="preserve">SLA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enforcement, to enhance service and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hands-on IT support to remote teams and ensured seamless communications through platforms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 </w:t>
      </w:r>
      <w:r w:rsidRPr="00432203">
        <w:rPr>
          <w:rFonts w:asciiTheme="minorHAnsi" w:hAnsiTheme="minorHAnsi" w:cstheme="majorHAnsi"/>
          <w:b/>
          <w:bCs/>
          <w:lang w:val="en-US"/>
        </w:rPr>
        <w:t xml:space="preserve">Zero Trust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secure device provisioning practices, leading training and documentation efforts for full team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and quality assurance initiatives within the IT infrastructure, ensuring implemented solutions met all technical specifications and security mandates.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scripting for automation tasks across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tooling, improving deployment times by 25%.</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supported </w:t>
      </w:r>
      <w:r w:rsidRPr="00432203">
        <w:rPr>
          <w:rFonts w:asciiTheme="minorHAnsi" w:eastAsia="Times New Roman" w:hAnsiTheme="minorHAnsi" w:cs="Times New Roman"/>
          <w:b/>
          <w:bCs/>
          <w:lang w:val="en-US"/>
        </w:rPr>
        <w:t xml:space="preserve">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between various SaaS applications, including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visibility and communication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advanced 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user management, </w:t>
      </w:r>
      <w:r w:rsidRPr="00432203">
        <w:rPr>
          <w:rFonts w:asciiTheme="minorHAnsi" w:eastAsia="Times New Roman" w:hAnsiTheme="minorHAnsi" w:cs="Times New Roman"/>
          <w:b/>
          <w:bCs/>
          <w:lang w:val="en-US"/>
        </w:rPr>
        <w:t xml:space="preserve">SSO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password policies, resulting in a more secure and user-friendly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create CI/CD pipelines using tools such as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integration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automation of compliance reporting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management of security incidents leveraging tools like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services and infrastructure to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cross-functional teams on effective use and configuration of internal tools, leading to stronger compliance awareness and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cloud-based educational platforms focused on enhancing learning outcomes,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infrastructure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emerging </w:t>
      </w:r>
      <w:r w:rsidRPr="00432203">
        <w:rPr>
          <w:rFonts w:asciiTheme="minorHAnsi" w:eastAsia="Times New Roman" w:hAnsiTheme="minorHAnsi" w:cs="Times New Roman"/>
          <w:b/>
          <w:bCs/>
          <w:lang w:val="en-US"/>
        </w:rPr>
        <w:t xml:space="preserve">cybersecurity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ensuring adherence to compliance frameworks such as </w:t>
      </w:r>
      <w:r w:rsidRPr="00432203">
        <w:rPr>
          <w:rFonts w:asciiTheme="minorHAnsi" w:eastAsia="Times New Roman" w:hAnsiTheme="minorHAnsi" w:cs="Times New Roman"/>
          <w:b/>
          <w:bCs/>
          <w:lang w:val="en-US"/>
        </w:rPr>
        <w:t xml:space="preserve">HIPAA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GDPR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sensitive customer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internal tools by integrating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to improve user-interface experiences and data 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performance tuning and debugging efforts on various platforms by reviewing logs and network traffic, enhancing overall system responsiveness.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PowerShell,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IAM, SSO, Zero Trust, SOC 2, ISO 27001</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Workspace, Slack, Atlassian Suite, Okta, MDM Solutions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VPN, Firewall Management, LAN/WAN, DNS, Load Balancers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Splunk, Power BI,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