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developing robust software solutions for banking infrastructure. Expertise in full-stack development, specializing in cash management systems that optimize operations and compliance. Proficient in utilizing predictive analytics and machine learning to enhance performance, cost reduction, and regulatory adherence. Adept in agile methodologies and working collaboratively with cross-functional teams to deliver secure and efficient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r w:rsidRPr="00432203">
        <w:rPr>
          <w:rFonts w:asciiTheme="minorHAnsi" w:hAnsiTheme="minorHAnsi" w:cstheme="majorHAnsi"/>
          <w:b/>
          <w:bCs/>
          <w:lang w:val="en-US"/>
        </w:rPr>
        <w:t xml:space="preserve">real-time cash tracking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banks to monitor cash levels across branches and ATMs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predictive cash forecasting module utilizing </w:t>
      </w:r>
      <w:r w:rsidRPr="00432203">
        <w:rPr>
          <w:rFonts w:asciiTheme="minorHAnsi" w:hAnsiTheme="minorHAnsi" w:cstheme="majorHAnsi"/>
          <w:b/>
          <w:bCs/>
          <w:lang w:val="en-US"/>
        </w:rPr>
        <w:t xml:space="preserve">machine learning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excess cash holdings by optimizing inventory forecasts.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cash logistics,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communication between ATMs and internal monitoring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platforms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scalability and disaster recovery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branch managers and IT teams to gather requirements for a robust </w:t>
      </w:r>
      <w:r w:rsidRPr="00432203">
        <w:rPr>
          <w:rFonts w:asciiTheme="minorHAnsi" w:hAnsiTheme="minorHAnsi" w:cstheme="majorHAnsi"/>
          <w:b/>
          <w:bCs/>
          <w:lang w:val="en-US"/>
        </w:rPr>
        <w:t xml:space="preserve">compliance and audit ready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w:t>
      </w:r>
      <w:r w:rsidRPr="00432203">
        <w:rPr>
          <w:rFonts w:asciiTheme="minorHAnsi" w:hAnsiTheme="minorHAnsi" w:cstheme="majorHAnsi"/>
          <w:b/>
          <w:bCs/>
          <w:lang w:val="en-US"/>
        </w:rPr>
        <w:t xml:space="preserve">Basel III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markedly increasing application stability and performance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secure banking application implementing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authentication processes and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modular architecture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facilitate easy upgrades and maintenance of cash management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cash inventory management software by introducing </w:t>
      </w:r>
      <w:r w:rsidRPr="00432203">
        <w:rPr>
          <w:rFonts w:asciiTheme="minorHAnsi" w:hAnsiTheme="minorHAnsi" w:cstheme="majorHAnsi"/>
          <w:b/>
          <w:bCs/>
          <w:lang w:val="en-US"/>
        </w:rPr>
        <w:t xml:space="preserve">real-time 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interface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 improving project delivery timelines and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performance bottlenecks in cash handling algorithms through code optimization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indexing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technologies employed for compliance audits and validations, including comprehensive reports on predictive analytics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internal project management tools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project tracking efficiency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cross-disciplinary teams to implement automated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release cycle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clients with the project management system, improving request handling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monolithic applications to a microservices architecture, enhancing scalability and maintainability of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pipelines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automation, streamlining operations and reducing manual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for junior developers, fostering knowledge-sharing and best coding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comprehensive unit tests and integration tests, ensuring application robustness throughout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facilitating smooth collaboration in a distributed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and adjusted application features to optimize usability and address client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improvements leading to application responsiveness gains, implementing caching strategies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 flexible solution for users across various educational institutions.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and system integration tasks with various educational tools, using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software issues, increasing software reliability and minimizing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understand their e-learning requirements and modeled database systems accordingly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for educational applications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workshops for staff on newly developed software functionalities, improving internal software usage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reports and dashboards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analyze user engagement metrics and provide actionable insights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code changes and updates in software development, ensuring all team members were informed of modifications made, improving team awareness.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to ensure optimal operations of deployed applications. </w:t>
      </w:r>
      <w:r w:rsidRPr="00432203">
        <w:rPr>
          <w:rFonts w:asciiTheme="minorHAnsi" w:eastAsia="Times New Roman" w:hAnsiTheme="minorHAnsi" w:cs="Times New Roman"/>
          <w:b/>
          <w:bCs/>
          <w:lang w:val="en-US"/>
        </w:rPr>
        <w:t xml:space="preserve">Contributed to a 10% increase in uptime due to proactive management of server health.</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