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designing, developing, and deploying scalable industrial automation solutions. Proven expertise in Inductive Automation’s Ignition platform with strong capabilities in SCADA, HMI, and IIoT systems. Adept at collaborating with cross-functional teams to deliver high-performance, secure, and maintainable automation solutions. Seeking to leverage expertise in architecture design, secure integrations, and mentorship within a visionary organization like FORTNA.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enterprise-grade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SCADA/HMI systems tailored for cross-site deployment, significantly improving operational efficiency across facilities.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architectures integrating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enterprise systems, employing secure methods like </w:t>
      </w:r>
      <w:r w:rsidRPr="00432203">
        <w:rPr>
          <w:rFonts w:asciiTheme="minorHAnsi" w:hAnsiTheme="minorHAnsi" w:cstheme="majorHAnsi"/>
          <w:b/>
          <w:bCs/>
          <w:lang w:val="en-US"/>
        </w:rPr>
        <w:t xml:space="preserve">SSL/TLS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creation of standardized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templates and project structures enhancing scalability and maintainability across multiple client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controls engineers and IT security teams to enforce best practices for </w:t>
      </w:r>
      <w:r w:rsidRPr="00432203">
        <w:rPr>
          <w:rFonts w:asciiTheme="minorHAnsi" w:hAnsiTheme="minorHAnsi" w:cstheme="majorHAnsi"/>
          <w:b/>
          <w:bCs/>
          <w:lang w:val="en-US"/>
        </w:rPr>
        <w:t xml:space="preserve">tag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UDTs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performance tuning sessions, and system audits to maintain system reliability and scalability for automation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teams, increasing innovation and streamlining workflows in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backup strategies and disaster recovery plans ensuring high availability within automation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the latest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updates to incorporate new features and improve system capabilities continuously.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management tools such as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effective data storage solutions for automation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to integrate cybersecurity measures into systems, ensuring secure access and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hands-on technical training for developers focused on best practices in </w:t>
      </w:r>
      <w:r w:rsidRPr="00432203">
        <w:rPr>
          <w:rFonts w:asciiTheme="minorHAnsi" w:hAnsiTheme="minorHAnsi" w:cstheme="majorHAnsi"/>
          <w:b/>
          <w:bCs/>
          <w:lang w:val="en-US"/>
        </w:rPr>
        <w:t xml:space="preserve">SCADA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and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performance of </w:t>
      </w:r>
      <w:r w:rsidRPr="00432203">
        <w:rPr>
          <w:rFonts w:asciiTheme="minorHAnsi" w:hAnsiTheme="minorHAnsi" w:cstheme="majorHAnsi"/>
          <w:b/>
          <w:bCs/>
          <w:lang w:val="en-US"/>
        </w:rPr>
        <w:t xml:space="preserve">HMI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to refine user interaction and increase system usability.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 modules to enhance application efficiency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rigorous code reviews and collaborative debugging processes with software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internal and external systems to facilitate seamless data exchange and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CI/CD pipelines, ensuring rapid deployment and monitoring of application solutions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collaboration across engineering teams, leading to increased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software solution designs, optimizing knowledge sharing and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applications fostering scalability and reliability in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methodologies, participating in sprint planning, daily stand-ups, and retrospectives to enhance project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SQL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streamlining reporting processes to support operational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focused on best practices in </w:t>
      </w:r>
      <w:r w:rsidRPr="00432203">
        <w:rPr>
          <w:rFonts w:asciiTheme="minorHAnsi" w:eastAsia="Times New Roman" w:hAnsiTheme="minorHAnsi" w:cs="Times New Roman"/>
          <w:b/>
          <w:bCs/>
          <w:lang w:val="en-US"/>
        </w:rPr>
        <w:t xml:space="preserve">industrial automation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Ignition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team-based projects, improving collaborative efforts and peer learning among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personal development maximizing technical skills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created user-friendly interfaces for learning management systems, enhancing user experience based on feedback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internal initiatives and acted as a technical resource across various projects, ensuring success of automation tools that streamlined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preliminary development of scalable solutions achieving a 25% increase in software efficiency by refining algorithms.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Industrial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Ignition, SCADA, HMI, IIoT, Automation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SQL Server,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RBAC, SSO, LDAP, SSL/TLS, Data Encryption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