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building scalable software solutions and innovative AI infrastructures. Proven expertise in React, Java, Python, and Go, with a strong background in frontend and backend development. Adept at leading projects from conception to deployment while mentoring junior developers and ensuring high-quality code through stringent testing practices. Skilled in developing cutting-edge applications within decentralized platforms, with a passion for driving innovation in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decentralized AI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responsible for architecture and implementation of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responsive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 and service orchestration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create scalable APIs,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code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shared repository with over 100 branches for various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enhancing team productivity and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infrastructure for cost-effectiveness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efficiency through asynchronous programming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technical specifications for internal systems and processes, ensuring transparency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design meetings, enabling a user-centric approach that prioritized end-user experience and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operations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features on a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with interactive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contributed to sprint planning and retrospectives to align team goals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leveraging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uphold code quality and share knowledge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integration from multiple system sources, enhancing functionality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intuitive designs for user interfaces, significantly reducing user onboarding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fixing bugs reported by end-users, contributing to an overall user satisfaction rating of over 90%.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resources on best practices for application security and data protection, ensuring regulatory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interactive and engaging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legacy systems to newer technologies,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a seamless experience across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performance testing which increased system reliability during peak usage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solutions, improving stakeholder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new hires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 frameworks, enhancing team onboarding processes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feedback-driven features leveraging MUI for styling, leading to a 35% increase in user retention rates as tracked over a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C++,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Terraform,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