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engineering professional with over 9 years of experience in delivering innovative technology solutions that drive efficiency and business growth. Proficient in managing complex infrastructures and developing integrated technology solutions with a strong focus on cloud platforms, data management, virtualization, and disaster recovery. Demonstrated success in partnering with Global Systems Integrators to drive service creation and technical enablement. Excellent track record in building collaborative relationships and leveraging technical acumen to facilitate business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architecture and development of integrated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directly enhancing operational efficiencies for global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disaster recovery solutions utilizing </w:t>
      </w:r>
      <w:r w:rsidRPr="00432203">
        <w:rPr>
          <w:rFonts w:asciiTheme="minorHAnsi" w:hAnsiTheme="minorHAnsi" w:cstheme="majorHAnsi"/>
          <w:b/>
          <w:bCs/>
          <w:lang w:val="en-US"/>
        </w:rPr>
        <w:t xml:space="preserve">Rubrik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VMware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ensure data integrity across hybrid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Global Systems Integrators to design bespoke services that align with strategic business objectives, driving sustainable revenue streams.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assessments and delivered presentations demonstrating the capabilities of solutions, including </w:t>
      </w:r>
      <w:r w:rsidRPr="00432203">
        <w:rPr>
          <w:rFonts w:asciiTheme="minorHAnsi" w:hAnsiTheme="minorHAnsi" w:cstheme="majorHAnsi"/>
          <w:b/>
          <w:bCs/>
          <w:lang w:val="en-US"/>
        </w:rPr>
        <w:t xml:space="preserve">RDBMS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high-availability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tailored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improve service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implementation of monitoring systems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incident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proposals for large-scale integrations, articulating complex system designs to C-suite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service creation, enabling revenue growth through improved technical delivery and service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virtualization technologies, boosting team proficiency on platforms like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Proposed and executed innovative pricing strategies for </w:t>
      </w:r>
      <w:r w:rsidRPr="00432203">
        <w:rPr>
          <w:rFonts w:asciiTheme="minorHAnsi" w:hAnsiTheme="minorHAnsi" w:cstheme="majorHAnsi"/>
          <w:b/>
          <w:bCs/>
          <w:lang w:val="en-US"/>
        </w:rPr>
        <w:t xml:space="preserve">cloud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profit margins for product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with senior management to discuss technical direction and future capabilities, ensuring alignment with organizational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technical mentor to junior engineers, promoting knowledge sharing and best practices in </w:t>
      </w:r>
      <w:r w:rsidRPr="00432203">
        <w:rPr>
          <w:rFonts w:asciiTheme="minorHAnsi" w:hAnsiTheme="minorHAnsi" w:cstheme="majorHAnsi"/>
          <w:b/>
          <w:bCs/>
          <w:lang w:val="en-US"/>
        </w:rPr>
        <w:t xml:space="preserve">cloud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protection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comprehensive </w:t>
      </w:r>
      <w:r w:rsidRPr="00432203">
        <w:rPr>
          <w:rFonts w:asciiTheme="minorHAnsi" w:eastAsia="Times New Roman" w:hAnsiTheme="minorHAnsi" w:cs="Times New Roman"/>
          <w:b/>
          <w:bCs/>
          <w:lang w:val="en-US"/>
        </w:rPr>
        <w:t xml:space="preserve">cloud-based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partnership with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integrating with various third-party APIs to enhance project management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development of new features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file availability and performance through effective project debugging.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governance frameworks across applications, implementing best practices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metrics using tools like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actionable insights that informed infrastructure optimizations.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 discussions to align technological advancements with customer expectations, resulting in a more agile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workflows, improving team collaboration and project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deployment pipelines through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resulting in a more efficient release process with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tests on </w:t>
      </w:r>
      <w:r w:rsidRPr="00432203">
        <w:rPr>
          <w:rFonts w:asciiTheme="minorHAnsi" w:eastAsia="Times New Roman" w:hAnsiTheme="minorHAnsi" w:cs="Times New Roman"/>
          <w:b/>
          <w:bCs/>
          <w:lang w:val="en-US"/>
        </w:rPr>
        <w:t xml:space="preserve">virtualization platforms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ongoing system integrity and performance, identifying potential degradations early.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executed training materials for clients, educating them on how to leverage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effectively within their organizations.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efforts to integrate </w:t>
      </w:r>
      <w:r w:rsidRPr="00432203">
        <w:rPr>
          <w:rFonts w:asciiTheme="minorHAnsi" w:eastAsia="Times New Roman" w:hAnsiTheme="minorHAnsi" w:cs="Times New Roman"/>
          <w:b/>
          <w:bCs/>
          <w:lang w:val="en-US"/>
        </w:rPr>
        <w:t xml:space="preserve">cloud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commendable client satisfaction rate, evidenced by feedback and repeat business.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e-learning platforms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through adaptive learning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to automate course management and reporting tasks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operational efficiency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enhance the scalability and reliability of hosted solutions in various learning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and provided technical recommendations to optimize user interfaces based on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software solutions, ensuring compliance with organizational standards and regulatory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product updates by refining existing methodologies, leading to an increase in user satisfaction by 15% over the review period.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PowerShell, Java,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CloudFormation,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Virtualization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VMware, Kubernetes, Docker, Nexus, vSphere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Rubrik, Splunk, Datadog, Prometheus,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