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professional experience in developing scalable and reliable web applications. Proven expertise in fullstack development with a strong focus on React, Next.js, and TypeScript on the frontend, complemented by Node.js, MySQL, and AWS on the backend. Adept in delivering performance-optimized, user-centric features while adhering to best practices in coding and design. Passionate about collaborative problem-solving and mentoring junior engineers.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dynamic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and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and design to launch several features such as user authentication, payment processing, and promotional toolsets.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frontend applications for performance and accessibility, utilizing best practices in SEO and responsive design principles to ensure high traffic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 and mentored junior developers in implementing clean, efficient, and scalable code 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and enhanced existing AWS infrastructure, championing cloud best practices and efficient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improving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and utilized web analytics tools to evaluate the effectiveness of new features and implement iterative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services utilizing event-driven architectures, ensuring responsive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code quality through thorough unit testing,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designing game lobby systems and promotional features, utilizing strong expertise in web technologies and gaming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infrastructure-as-code management, leading to streamlined deployments across multiple environments.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front-end components and refactored legacy code into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enhancing maintainability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server-side rendering capabilities to improve SEO scores and application load times for client-facing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robust backend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various frontend interfaces and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state management across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data handling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testing strategies,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comprehensive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database queries and implementing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delivery initiatives, establishing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logging and monitoring solutions with AWS CloudWatch to maintain system health and optimize resource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focusing on microservice implementation and serverless application design which improved deployment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thoughtful design practices and coding standards within the engineering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cloud-based platforms, focusing on maximizing uptime and system redundancy with AWS.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modules and interactive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engagement rates in edTech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analytics tracking mechanisms to gather insights for user behavior and application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small team to enhance the operational capabilities of core online services, optimizing backend processes for user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build out reusable component libraries to serve multiple applications, contributing to design systems for front-end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and testing for high-traffic applications, ensuring reliability during peak traffic conditions.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TypeScript,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MySQL, TypeScript,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Lambda, S3, DynamoDB,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Git, Jest, Webpack,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A/B Testing, Analytics, SEO, Unit Testing,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