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Engineer with 9 years of experience specializing in building scalable Web3 applications and decentralized technologies. Proficient in TypeScript, JavaScript, Node.js, and cloud infrastructures. Passionate about utilizing innovative technology to drive mass adoption of digital assets through high-impact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high-performance decentralized applications (dApps)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the </w:t>
      </w:r>
      <w:r w:rsidRPr="00432203">
        <w:rPr>
          <w:rFonts w:asciiTheme="minorHAnsi" w:hAnsiTheme="minorHAnsi" w:cstheme="majorHAnsi"/>
          <w:b/>
          <w:bCs/>
          <w:lang w:val="en-US"/>
        </w:rPr>
        <w:t xml:space="preserve">Sei Blockchain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robust solutions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infrastructures.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develop APIs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improving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database architectures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conducting comprehensive data modeling and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and improving CI/CD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code quality and reliability within the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performance improvements that enhanced the application speed by over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blockchain technology concepts and full-stack development best practices, fostering a knowledge-sharing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user experiences and application functionalities across various dApps.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constructive feedback to maintain high coding standards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responsive design principles in web applications, increasing user engagement.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complex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reusability.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functionalities using </w:t>
      </w:r>
      <w:r w:rsidRPr="00432203">
        <w:rPr>
          <w:rFonts w:asciiTheme="minorHAnsi" w:eastAsia="Times New Roman" w:hAnsiTheme="minorHAnsi" w:cs="Times New Roman"/>
          <w:b/>
          <w:bCs/>
          <w:lang w:val="en-US"/>
        </w:rPr>
        <w:t xml:space="preserve">WebSocket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Socket.io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interactions and engagement in dynamic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optimizations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performance metrics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visualization components using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Chart.js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clear insights and analytics for users improving data comprehension.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and performance profiling in applications utilizing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optimized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increasing development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focused on developing middleware for enhanced application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microservices architecture using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specific application components, allowing for isolated deployment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establish feature requirements and specifications, ensuring alignment with business goals in software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focusing on user engagement and interactive learning.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code splitting and lazy loading techniques, significantly decreasing load times using </w:t>
      </w:r>
      <w:r w:rsidRPr="00432203">
        <w:rPr>
          <w:rFonts w:asciiTheme="minorHAnsi" w:eastAsia="Times New Roman" w:hAnsiTheme="minorHAnsi" w:cs="Times New Roman"/>
          <w:b/>
          <w:bCs/>
          <w:lang w:val="en-US"/>
        </w:rPr>
        <w:t xml:space="preserve">Webpack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optimized cloud resources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cost-effectiveness and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serverless applications leveraging </w:t>
      </w:r>
      <w:r w:rsidRPr="00432203">
        <w:rPr>
          <w:rFonts w:asciiTheme="minorHAnsi" w:eastAsia="Times New Roman" w:hAnsiTheme="minorHAnsi" w:cs="Times New Roman"/>
          <w:b/>
          <w:bCs/>
          <w:lang w:val="en-US"/>
        </w:rPr>
        <w:t xml:space="preserve">AWS 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API Gateway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server management overhead.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stakeholders to interpret business requirements into technical specifications, ensuring functional and non-functional requirements were met accurately.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backlog grooming sessions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project management visibility and coordination.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Node.js, Go, Rust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HTML5, CSS3,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DynamoDB,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