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innovative applications using React, React Native, GraphQL, and PostgreSQL. Proven expertise in collaborating with cross-functional teams to deliver quality solutions that streamline operations and reduce waste. Demonstrated success in leveraging emerging technologies and frameworks in product development while fostering a culture of experimentation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optimizes grocery ordering and forecasting, reducing inventory waste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 teams to integrate user feedback into product iterations, improving customer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within the front-end framework, resulting in a decrease of runtime errors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a collaborative environment that enhanced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cycles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AI-powered development tools to accelerate coding processes, which improved productivity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led several key decisions impacting future product lines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asynchronous data management capabilities of applications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subscriptions for real-time data updates, enhancing user experience in grocery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various performance optimization strategies, leading to a 40% enhancement in application load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high-availability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efficiency in daily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projects, ensuring consistency and reducing refactoring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 automation into the development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shift to TDD among junior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scaling of an enterprise-level application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server-end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create visually appealing and user-friendly interfaces, resulting in a significant increase in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transforming legacy systems into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codebase cleanup and maintenance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code quality across multiple repositories.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project workflows through effective Agile methodologies, enhancing overall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enhance interactivity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services for educational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server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stand-ups and sprint reviews, collaborating effectively with cross-functional teams to achieve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within educational platforms, improving data integrity and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 to enhance application functionality, which increased user satisfaction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application code to improve maintainability and readability, resulting in reduced onboarding time for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HTML5, CSS3,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PyTorch,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