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Full-Stack Engineer with over 9 years of experience in developing and enhancing web applications. Expert in building responsive, maintainable front-end experiences and improving legacy codebases using JavaScript, TypeScript, React, and Ruby on Rails. Proven ability to drive engagement and satisfaction through collaborative product development, modernization of systems, and leveraging modern tools for efficient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features for the </w:t>
      </w:r>
      <w:r w:rsidRPr="00432203">
        <w:rPr>
          <w:rFonts w:asciiTheme="minorHAnsi" w:hAnsiTheme="minorHAnsi" w:cstheme="majorHAnsi"/>
          <w:b/>
          <w:bCs/>
          <w:lang w:val="en-US"/>
        </w:rPr>
        <w:t xml:space="preserve">myTeachstone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focusing on building responsive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performance optimizations, improving legacy code performance by refactoring and modernizing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identify customer pain points and co-defined tailored solutions, significantly increasing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end-to-end testing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reducing rollback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accessibility practices into existing features to ensure compliance with WCAG, leading to improved user trust and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incorporating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coding, leading to a 30% reduction in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enhancements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the front-end, and improving overall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engineers in best practices for writing clean, maintainable code through pair programming sessions, fostering a culture of knowledge sharing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bundling, which decreased load times and improved the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internal user support,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quick responses to customer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 organization and retrieval processes by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in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focused on quality and maintainability, ensuring adherence to industry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multiple client-facing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performant and engaging web applications that catered to specific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refactor legacy features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reducing the incidence of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and DevOps teams to create a CI/CD pipeline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and more efficient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feedback sessions and implemented changes based on real-world user experiences, aligning product development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with modern SPA principles, ensuring a smooth user experience through reduced loading times and interactive elements.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setting UX metrics using </w:t>
      </w:r>
      <w:r w:rsidRPr="00432203">
        <w:rPr>
          <w:rFonts w:asciiTheme="minorHAnsi" w:eastAsia="Times New Roman" w:hAnsiTheme="minorHAnsi" w:cs="Times New Roman"/>
          <w:b/>
          <w:bCs/>
          <w:lang w:val="en-US"/>
        </w:rPr>
        <w:t xml:space="preserve">HEART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measure customer satisfaction and success, aiding data-driven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UI design that meets accessibility standards, increasing user interactions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collaborations with Marketing and Support teams, using insights to drive product refinements and communication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backend systems with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of customer-facing applications, generating increased user retention through improved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retrospective meetings, helping to shape product direction and development priorities.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increase in user engagement on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accessibility features across all web applications, significantly improving usability for users with disabilities, aligning with company goals for inclusivity.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architecture by employing rapid prototyping techniques and user feedback loops for iterative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performance by introducing Agile methodologies, improving project timelines and promoting team cohesion.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data storage solutions in client applications, resulting in simplified data manipulation and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Grew a support engineering capability through improved internal documentation and tools, leading to a more effective guidance strategy for customer interactions.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Ruby,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Vue.js, Bootstrap, Material-UI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Express.js,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Testing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Jest, RSpec, Webpacker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