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9 years of experience in developing scalable web applications. Proficient in modern front-end frameworks and back-end technologies, utilizing Node.js, React, Django, and SQL. Experienced in driving projects from conception to production by integrating client needs into technical solutions and implementing robust testing methodologies. Aiming to leverage strong analytical and programming skills to create high-performance applications at TechWize.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dynamic web application with a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intuitive user interfaces resulting in improved user experiences and significantly lower bounce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conjunction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and manipulation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advanced queries for complex data interactions and reporting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and performance, maintaining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and continuous integration through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server-side logic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resulting in increased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and adaptive designs utilizing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mobile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to automate testing and deployment processes, reducing release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front-end development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CSS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promote knowledge sharing and continual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overall application performance and user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server-side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handling and server logic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actively to the deployment of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best practices for security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code reviews to promote high coding standards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large-scale applications, leading to an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performance in data retrieval processes, handling extensive datasets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additional functionalities, enhancing application features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translate designs into functional user interfaces, ensuring seamless user journeys.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APIs and codebases, facilitating easier onboarding of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for large user 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database solution for specific project requirements, enhancing data retrieval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applications to microservices architecture, improving system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CSS frameworks for consistent and responsive designs across all project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Angular components that significantly improved user interaction during course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performance increase by optimizing existing code and conducting thorough debugging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Ruby on Rails,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