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designing and implementing scalable web applications using Python with Django, React, and JavaScript. Demonstrated expertise in building highly available services, leveraging PostgreSQL for data management, and implementing CI/CD pipelines with Terraform. Skilled in AWS technologies, writing automated tests, and developing containerized applications to enhance application performance and security. Passionate about driving collaborative efforts to enhance platform functionality while focusing on quality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front-end components and user interfaces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defining and implementing </w:t>
      </w:r>
      <w:r w:rsidRPr="00432203">
        <w:rPr>
          <w:rFonts w:asciiTheme="minorHAnsi" w:hAnsiTheme="minorHAnsi" w:cstheme="majorHAnsi"/>
          <w:b/>
          <w:bCs/>
          <w:lang w:val="en-US"/>
        </w:rPr>
        <w:t xml:space="preserve">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with a strong focus on mitigating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relational database schemas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 and improve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end-to-end features, contributing to the platform's vision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environment management across multiple development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documentation for application features and architecture, supporting onboarding of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enhancements to existing systems, addressing technical debt and improving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best practices and coding standards, fostering team knowledge-sharing and collective ownership of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professional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RESTful APIs for mobile and web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UI components that improved user experience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test coverage of core functionalities to above 85%.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functionality and provide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database queries for faster response times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responsive web applications, ensuring accessibility and usability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effectively with the team through branches and pull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reducing technical debt and enhancing code readability, which facilitated easier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attending daily stand-ups, sprint planning, and retrospectives to align team goals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deployment frequency by implementing streamlined processes and effective CI/CD practices,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maintaining and upgrading existing products by integrating new features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issues reported by users, enhancing overall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a team environment, adhering to development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for new features developed, ensuring system robustness and security.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user feedback to improve system functionality, leading to a 20% increase in user satisfaction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ECS, Cloudflare,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CI/CD, Automated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