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full-stack web development. Expertise in building scalable applications with a focus on security and compliance. Strong proficiency in TypeScript, Node.js, and React, with a track record of delivering high-impact features and optimizing system performance across diverse industries. Passionate about leveraging technology to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full-stack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Law Enforcement Response portal, enhancing data security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that improved data retrieval speeds and reduced server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release features that align with security protocols, enhancing the platform's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optimization initiatives including database tuning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frontend responsiveness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infrastructure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handling system reliability and incident response effectively to maintain uptime and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legacy applications to AWS,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orchestration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 threat detection system with a focus on security compliance and API integration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new product verticals that facilitated customer reimbursement workflows, streamlining legal request responses and improving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facilitating rapid feature rollouts.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proposed refactoring strategies that increased system modularity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performance optimization, and security compliance.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collaborative solutions for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feature 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efficient data fetching and improving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enhanced coding standards and best practices which improved team productivity and project deliverables by ensuring high-quality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large-scale applications, leading to more predictable state transitions and user interface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 APIs with authentication and authorization layers,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 Web Tokens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data handling and user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Quality assurance and unit testing were performed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functionality and performance prior to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ceremonies, embracing a dev-centered iterative process that prioritized user feedback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collaborated with design and product teams to align engineering deliverables with business requirements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enhance the overall code quality and team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build times and improved module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Junior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participated in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user interfaces that improved user engagement and learning effectiveness, leveraging material design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team on backend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data handling capacities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system bottlenecks and recommended refactoring strategies that optimized performance and reduced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sprints to enhance product features based on user feedback, fostering a culture of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knowledge sharing sessions, facilitating team learning and project onboarding. Carried out focused testing strategies, achieving 95% test coverage for critical code paths.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Angular, Vue.js, Material 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GraphQL, Prisma,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