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full-stack development, specializing in designing and implementing high-performance APIs and user-centered applications. Proven expertise in both backend and frontend technologies, with a strong proficiency in Python, GraphQL, Docker, JavaScript, TypeScript, and Vue.js. Adept at collaborating with cross-functional teams to deliver innovative solutions, streamline application processes,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development of robust REST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intuitive front-end interface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user engagement and satisfaction by enhancing the application's look and feel.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to a streamlined deployment process and greater efficiency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front-end components and dynamic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wireframes and visual designs into functional code, ensuring designs are responsive and user-friendly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ensure application reliability, reducing overall bug count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define and refine software requirements, paving the way for rapid feature development and continuous integration/continuous deployment (CI/CD).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branching strategies, facilitating team collaboration and maintaining project integrity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back-end processes and distribution of data across cloud services, improving efficiency by reallocating server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reviews, fostering an environment of professional growth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reviews on existing APIs, identifying and addressing inefficiencies that resulted in improved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detection of issues and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contributed to the transition towards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improving data fetching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team of engineers to build and maintain a multi-tenant SaaS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with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various state management libraries,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that development sprints were completed on time while adhering to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instrumentation and logging practices to improve observability in product development,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iterations through constant integration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ensuring timely releases of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and implemented accessibility best practices on the front end, ensuring applications are usable for all users, including those with disabilities.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the documentation of projects, enhancing knowledge-sharing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unit testing framework that successfully identified 85% of bugs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adoption of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development workflow by reducing local setup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e-learning content using modern web technologies; played a key role in implementing full-stack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develop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performance of existing applications by updating the tech stack to include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enhancing front-end deliverables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legacy code refactoring efforts while introducing best development practices, leading to improved maintainability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Agile methodologies, contributing effectively to sprint planning and reviews to ensure all team objectives were met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maintained cloud infrastructure and services, sparking a 25% reduction in operational costs by optimizing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Vue.js, Nuxt.js, Tailwind CSS, Bootstrap,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GraphQL, REST APIs, Django, Flask,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CI/CD,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