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9 years of experience in developing end-to-end software solutions. Deep expertise in Ruby on Rails, Typescript, React, and React Native with a proven ability to deliver innovative, user-centric AI-driven features. Extensive experience mentoring teams, integrating with third-party APIs, and working in dynamic startup environments. Passionate about leveraging technology to enhance user experiences and drive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AI-powered user-facing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major product initiatives from concept to launch, collaborating closely with product and design teams to ensure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new features utilizing large language models, enhancing the platform's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participated in design discussions, mentoring junior engineers to elevate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create innovative solutions aligning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maintainable codebases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strong test coverage through unit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refactoring and performance optimization on existing code to improve application responsiveness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sprint planning and stand-ups, to promote collaboration and timely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leading to a significant reduction in production bugs and increased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version control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clean and collaborative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introduce new functionalities, including data retrieval and advanced analytics powered by external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abreast of emerging technologies, actively applying new knowledge to ongoing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and launching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product growth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enabling smooth communication between front-end and back-end services, enhancing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and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knowledge-sharing sessions to foster a culture of learning and continuous improvement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validation, ensuring high quality of deliverables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CI/CD processes by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and more reliable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discussions on architectural improvements and technology choices to enhance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to refactor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maintainability and performance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learning management systems (LMS), implementing features that significantly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MySQL databases, resulting in improved efficiency in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APIs and internal processes, enhancing team onboarding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new technologies, increasing team capabilities and fostering innovation; drove initiatives that improved project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React Native,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Axios, jQuery,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Cypress,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