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full-stack development, particularly within SharePoint and Microsoft 365 environments. Proven track record of designing and implementing scalable, user-centric applications with a strong emphasis on integrating AI-powered solutions. Unique ability to bridge technical depth with creative problem-solving to deliver impactful solutions across the application stack. Extensive experience with Azure, RESTful APIs, and collaboration platforms, aiming to leverage expertise to enhance productivity within the legal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end-to-end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solutions,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SPFx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architecture and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seamless integrations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Infodash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external platforms like legal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Graph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AI-powered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OpenAI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developing intelligent search capabilities and user workflows that enhance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by combining diverse data sources into comprehensive solutions, improving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troubleshooting complex issues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reliable operations across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architects to translate business needs into secure, efficient tech implementations aligned with strategic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standards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applications focusing on maintaining a strong user experience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third-party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management strategies to aggregate and present data from varied sources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Factory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project teams to refine application architectures, ensuring robust and secure solutions, including authentication patterns using Azure 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Constantly improved coding practices and security measures ensuring compliance with business and technical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 Framework (SPFx)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user interfaces in a collaborative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service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scalable APIs and integration services to support organizational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CI/CD, ensuring consistent delivery and integration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existing workflows, streamlining operations based on user feedback and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application responsiveness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retrieval and manipulation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departments to refine application efficacy, ensuring timely project deliveries aligned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Graph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interactivity and data reliance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and code quality assessments, facilitating continuous integration practices within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define technical requirements, conducting stakeholder meetings for aligned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standards to describe architectural decisions and application designs, enabling future transformations and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various web technologies and libraries for enhanced frontend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operations to support educational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programming, ensuring API functionality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tasks, facilitating efficient backend database interactions and optimizing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team members to translate client requirements into effective solutions, focusing on user experience and streamlined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and team meetings, fostering an environment for continuous improvement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implement best practices in web development, improving application performance metrics by resolving technical debt within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Python, HTML, CSS, SQL, PowerShell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lang w:val="en-US"/>
        </w:rPr>
        <w:t xml:space="preserve">: React, Angular, Vue.js, SPFx,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Node.js, ASP.NET, REST APIs, Azure Functions, Azure App Services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Microsoft Azure, Azure SQL Database, Azure Data Factory, Azure Cognitive Search, Microsoft Graph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Visual Studio Code, Postman, Azure DevOps,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